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D0BF" w14:textId="77777777" w:rsidR="00EA43ED" w:rsidRPr="002725EA" w:rsidRDefault="00EA43ED" w:rsidP="00F94F8A">
      <w:pPr>
        <w:ind w:right="-24"/>
        <w:rPr>
          <w:rFonts w:ascii="Arial" w:hAnsi="Arial" w:cs="Arial"/>
          <w:b/>
          <w:sz w:val="24"/>
          <w:szCs w:val="24"/>
        </w:rPr>
      </w:pPr>
      <w:r w:rsidRPr="002725EA">
        <w:rPr>
          <w:rFonts w:ascii="Arial" w:hAnsi="Arial" w:cs="Arial"/>
          <w:b/>
          <w:sz w:val="24"/>
          <w:szCs w:val="24"/>
        </w:rPr>
        <w:t xml:space="preserve">JOB DESCRIPTION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521"/>
      </w:tblGrid>
      <w:tr w:rsidR="00EA43ED" w:rsidRPr="002725EA" w14:paraId="190EE302" w14:textId="77777777" w:rsidTr="00AD735A">
        <w:tc>
          <w:tcPr>
            <w:tcW w:w="2943" w:type="dxa"/>
            <w:shd w:val="clear" w:color="auto" w:fill="D9D9D9"/>
          </w:tcPr>
          <w:p w14:paraId="22F5FAEB" w14:textId="77777777" w:rsidR="00EA43ED" w:rsidRPr="002725EA" w:rsidRDefault="00EA43ED" w:rsidP="00AD735A">
            <w:pPr>
              <w:spacing w:after="0" w:line="240" w:lineRule="auto"/>
              <w:rPr>
                <w:rFonts w:ascii="Arial" w:hAnsi="Arial" w:cs="Arial"/>
                <w:b/>
                <w:bCs/>
                <w:sz w:val="24"/>
                <w:szCs w:val="24"/>
              </w:rPr>
            </w:pPr>
            <w:r w:rsidRPr="002725EA">
              <w:rPr>
                <w:rFonts w:ascii="Arial" w:hAnsi="Arial" w:cs="Arial"/>
                <w:b/>
                <w:bCs/>
                <w:sz w:val="24"/>
                <w:szCs w:val="24"/>
              </w:rPr>
              <w:t>Post Title:</w:t>
            </w:r>
          </w:p>
          <w:p w14:paraId="51A7C071" w14:textId="77777777" w:rsidR="00EA43ED" w:rsidRPr="002725EA" w:rsidRDefault="00EA43ED" w:rsidP="00AD735A">
            <w:pPr>
              <w:spacing w:after="0" w:line="240" w:lineRule="auto"/>
              <w:rPr>
                <w:rFonts w:ascii="Arial" w:hAnsi="Arial" w:cs="Arial"/>
                <w:sz w:val="24"/>
                <w:szCs w:val="24"/>
              </w:rPr>
            </w:pPr>
          </w:p>
        </w:tc>
        <w:tc>
          <w:tcPr>
            <w:tcW w:w="6521" w:type="dxa"/>
          </w:tcPr>
          <w:p w14:paraId="2B8E9C4C" w14:textId="036B4542" w:rsidR="00EA43ED" w:rsidRPr="002725EA" w:rsidRDefault="00BA4EF6" w:rsidP="00DF5BCB">
            <w:pPr>
              <w:spacing w:after="0" w:line="240" w:lineRule="auto"/>
              <w:rPr>
                <w:rFonts w:ascii="Arial" w:hAnsi="Arial" w:cs="Arial"/>
                <w:b/>
                <w:bCs/>
                <w:sz w:val="24"/>
                <w:szCs w:val="24"/>
              </w:rPr>
            </w:pPr>
            <w:r w:rsidRPr="002725EA">
              <w:rPr>
                <w:rFonts w:ascii="Arial" w:hAnsi="Arial" w:cs="Arial"/>
                <w:b/>
                <w:bCs/>
                <w:sz w:val="24"/>
                <w:szCs w:val="24"/>
              </w:rPr>
              <w:t xml:space="preserve">Head of </w:t>
            </w:r>
            <w:r w:rsidR="00931273" w:rsidRPr="002725EA">
              <w:rPr>
                <w:rFonts w:ascii="Arial" w:hAnsi="Arial" w:cs="Arial"/>
                <w:b/>
                <w:bCs/>
                <w:sz w:val="24"/>
                <w:szCs w:val="24"/>
              </w:rPr>
              <w:t>Enterprise Development &amp; Outreach</w:t>
            </w:r>
          </w:p>
        </w:tc>
      </w:tr>
      <w:tr w:rsidR="00EA43ED" w:rsidRPr="002725EA" w14:paraId="0B48B0BA" w14:textId="77777777" w:rsidTr="00AD735A">
        <w:tc>
          <w:tcPr>
            <w:tcW w:w="2943" w:type="dxa"/>
            <w:shd w:val="clear" w:color="auto" w:fill="D9D9D9"/>
          </w:tcPr>
          <w:p w14:paraId="6B277D92" w14:textId="77777777" w:rsidR="00EA43ED" w:rsidRPr="002725EA" w:rsidRDefault="00EA43ED" w:rsidP="00AD735A">
            <w:pPr>
              <w:spacing w:after="0" w:line="240" w:lineRule="auto"/>
              <w:rPr>
                <w:rFonts w:ascii="Arial" w:hAnsi="Arial" w:cs="Arial"/>
                <w:b/>
                <w:bCs/>
                <w:sz w:val="24"/>
                <w:szCs w:val="24"/>
              </w:rPr>
            </w:pPr>
            <w:r w:rsidRPr="002725EA">
              <w:rPr>
                <w:rFonts w:ascii="Arial" w:hAnsi="Arial" w:cs="Arial"/>
                <w:b/>
                <w:bCs/>
                <w:sz w:val="24"/>
                <w:szCs w:val="24"/>
              </w:rPr>
              <w:t>Post Reference:</w:t>
            </w:r>
          </w:p>
          <w:p w14:paraId="65092C91" w14:textId="77777777" w:rsidR="00EA43ED" w:rsidRPr="002725EA" w:rsidRDefault="00EA43ED" w:rsidP="00AD735A">
            <w:pPr>
              <w:spacing w:after="0" w:line="240" w:lineRule="auto"/>
              <w:rPr>
                <w:rFonts w:ascii="Arial" w:hAnsi="Arial" w:cs="Arial"/>
                <w:sz w:val="24"/>
                <w:szCs w:val="24"/>
              </w:rPr>
            </w:pPr>
          </w:p>
        </w:tc>
        <w:tc>
          <w:tcPr>
            <w:tcW w:w="6521" w:type="dxa"/>
          </w:tcPr>
          <w:p w14:paraId="2BFFB17C" w14:textId="77777777" w:rsidR="00EA43ED" w:rsidRPr="002725EA" w:rsidRDefault="00EA43ED" w:rsidP="00AD735A">
            <w:pPr>
              <w:spacing w:after="0" w:line="240" w:lineRule="auto"/>
              <w:rPr>
                <w:rFonts w:ascii="Arial" w:hAnsi="Arial" w:cs="Arial"/>
                <w:b/>
                <w:bCs/>
                <w:sz w:val="24"/>
                <w:szCs w:val="24"/>
              </w:rPr>
            </w:pPr>
          </w:p>
        </w:tc>
      </w:tr>
      <w:tr w:rsidR="00EA43ED" w:rsidRPr="002725EA" w14:paraId="7490AE0A" w14:textId="77777777" w:rsidTr="00AD735A">
        <w:tc>
          <w:tcPr>
            <w:tcW w:w="2943" w:type="dxa"/>
            <w:shd w:val="clear" w:color="auto" w:fill="D9D9D9"/>
          </w:tcPr>
          <w:p w14:paraId="7EB07867" w14:textId="77777777" w:rsidR="00EA43ED" w:rsidRPr="002725EA" w:rsidRDefault="00EA43ED" w:rsidP="00AD735A">
            <w:pPr>
              <w:tabs>
                <w:tab w:val="left" w:pos="2127"/>
              </w:tabs>
              <w:spacing w:after="0" w:line="240" w:lineRule="auto"/>
              <w:rPr>
                <w:rFonts w:ascii="Arial" w:hAnsi="Arial" w:cs="Arial"/>
                <w:b/>
                <w:sz w:val="24"/>
                <w:szCs w:val="24"/>
              </w:rPr>
            </w:pPr>
            <w:r w:rsidRPr="002725EA">
              <w:rPr>
                <w:rFonts w:ascii="Arial" w:hAnsi="Arial" w:cs="Arial"/>
                <w:b/>
                <w:sz w:val="24"/>
                <w:szCs w:val="24"/>
              </w:rPr>
              <w:t>Department:</w:t>
            </w:r>
          </w:p>
          <w:p w14:paraId="53080765" w14:textId="77777777" w:rsidR="00EA43ED" w:rsidRPr="002725EA" w:rsidRDefault="00EA43ED" w:rsidP="00AD735A">
            <w:pPr>
              <w:spacing w:after="0" w:line="240" w:lineRule="auto"/>
              <w:rPr>
                <w:rFonts w:ascii="Arial" w:hAnsi="Arial" w:cs="Arial"/>
                <w:sz w:val="24"/>
                <w:szCs w:val="24"/>
              </w:rPr>
            </w:pPr>
          </w:p>
        </w:tc>
        <w:tc>
          <w:tcPr>
            <w:tcW w:w="6521" w:type="dxa"/>
          </w:tcPr>
          <w:p w14:paraId="761090D2" w14:textId="46A52DC1" w:rsidR="00EA43ED" w:rsidRPr="002725EA" w:rsidRDefault="00CC7D42" w:rsidP="00996574">
            <w:pPr>
              <w:spacing w:after="0" w:line="240" w:lineRule="auto"/>
              <w:rPr>
                <w:rFonts w:ascii="Arial" w:hAnsi="Arial" w:cs="Arial"/>
                <w:b/>
                <w:bCs/>
                <w:sz w:val="24"/>
                <w:szCs w:val="24"/>
              </w:rPr>
            </w:pPr>
            <w:r w:rsidRPr="002725EA">
              <w:rPr>
                <w:rFonts w:ascii="Arial" w:hAnsi="Arial" w:cs="Arial"/>
                <w:b/>
                <w:bCs/>
                <w:sz w:val="24"/>
                <w:szCs w:val="24"/>
              </w:rPr>
              <w:t>Enterprise &amp; Partnerships</w:t>
            </w:r>
          </w:p>
        </w:tc>
      </w:tr>
      <w:tr w:rsidR="00EA43ED" w:rsidRPr="002725EA" w14:paraId="7B0BA079" w14:textId="77777777" w:rsidTr="00AD735A">
        <w:tc>
          <w:tcPr>
            <w:tcW w:w="2943" w:type="dxa"/>
            <w:shd w:val="clear" w:color="auto" w:fill="D9D9D9"/>
          </w:tcPr>
          <w:p w14:paraId="6D71A93F" w14:textId="77777777" w:rsidR="00EA43ED" w:rsidRPr="002725EA" w:rsidRDefault="00EA43ED" w:rsidP="00AD735A">
            <w:pPr>
              <w:tabs>
                <w:tab w:val="left" w:pos="2127"/>
              </w:tabs>
              <w:spacing w:after="0" w:line="240" w:lineRule="auto"/>
              <w:rPr>
                <w:rFonts w:ascii="Arial" w:hAnsi="Arial" w:cs="Arial"/>
                <w:b/>
                <w:sz w:val="24"/>
                <w:szCs w:val="24"/>
              </w:rPr>
            </w:pPr>
            <w:r w:rsidRPr="002725EA">
              <w:rPr>
                <w:rFonts w:ascii="Arial" w:hAnsi="Arial" w:cs="Arial"/>
                <w:b/>
                <w:sz w:val="24"/>
                <w:szCs w:val="24"/>
              </w:rPr>
              <w:t>Responsible to:</w:t>
            </w:r>
          </w:p>
          <w:p w14:paraId="3C76BA37" w14:textId="77777777" w:rsidR="00EA43ED" w:rsidRPr="002725EA" w:rsidRDefault="00EA43ED" w:rsidP="00AD735A">
            <w:pPr>
              <w:spacing w:after="0" w:line="240" w:lineRule="auto"/>
              <w:rPr>
                <w:rFonts w:ascii="Arial" w:hAnsi="Arial" w:cs="Arial"/>
                <w:sz w:val="24"/>
                <w:szCs w:val="24"/>
              </w:rPr>
            </w:pPr>
          </w:p>
        </w:tc>
        <w:tc>
          <w:tcPr>
            <w:tcW w:w="6521" w:type="dxa"/>
          </w:tcPr>
          <w:p w14:paraId="31D2B236" w14:textId="51621DFF" w:rsidR="00EA43ED" w:rsidRPr="002725EA" w:rsidRDefault="00AB34FC" w:rsidP="00605535">
            <w:pPr>
              <w:spacing w:after="0" w:line="240" w:lineRule="auto"/>
              <w:rPr>
                <w:rFonts w:ascii="Arial" w:hAnsi="Arial" w:cs="Arial"/>
                <w:b/>
                <w:bCs/>
                <w:sz w:val="24"/>
                <w:szCs w:val="24"/>
              </w:rPr>
            </w:pPr>
            <w:r w:rsidRPr="002725EA">
              <w:rPr>
                <w:rFonts w:ascii="Arial" w:hAnsi="Arial" w:cs="Arial"/>
                <w:b/>
                <w:bCs/>
                <w:sz w:val="24"/>
                <w:szCs w:val="24"/>
              </w:rPr>
              <w:t>A</w:t>
            </w:r>
            <w:r w:rsidR="00FC0BAE" w:rsidRPr="002725EA">
              <w:rPr>
                <w:rFonts w:ascii="Arial" w:hAnsi="Arial" w:cs="Arial"/>
                <w:b/>
                <w:bCs/>
                <w:sz w:val="24"/>
                <w:szCs w:val="24"/>
              </w:rPr>
              <w:t>ssistant Principal</w:t>
            </w:r>
            <w:r w:rsidR="00646727" w:rsidRPr="002725EA">
              <w:rPr>
                <w:rFonts w:ascii="Arial" w:hAnsi="Arial" w:cs="Arial"/>
                <w:b/>
                <w:bCs/>
                <w:sz w:val="24"/>
                <w:szCs w:val="24"/>
              </w:rPr>
              <w:t xml:space="preserve">: </w:t>
            </w:r>
            <w:r w:rsidRPr="002725EA">
              <w:rPr>
                <w:rFonts w:ascii="Arial" w:hAnsi="Arial" w:cs="Arial"/>
                <w:b/>
                <w:bCs/>
                <w:sz w:val="24"/>
                <w:szCs w:val="24"/>
              </w:rPr>
              <w:t>Enterprise &amp; Partnerships</w:t>
            </w:r>
          </w:p>
        </w:tc>
      </w:tr>
    </w:tbl>
    <w:p w14:paraId="08184084" w14:textId="77777777" w:rsidR="00EA43ED" w:rsidRPr="002725EA" w:rsidRDefault="00EA43ED" w:rsidP="009E2ABD">
      <w:pPr>
        <w:rPr>
          <w:rFonts w:ascii="Arial" w:hAnsi="Arial" w:cs="Arial"/>
          <w:b/>
          <w:sz w:val="24"/>
          <w:szCs w:val="24"/>
        </w:rPr>
      </w:pPr>
      <w:r w:rsidRPr="002725EA">
        <w:rPr>
          <w:rFonts w:ascii="Arial" w:hAnsi="Arial" w:cs="Arial"/>
          <w:sz w:val="24"/>
          <w:szCs w:val="24"/>
        </w:rPr>
        <w:tab/>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A43ED" w:rsidRPr="002725EA" w14:paraId="0BD913D6" w14:textId="77777777" w:rsidTr="10D34218">
        <w:tc>
          <w:tcPr>
            <w:tcW w:w="9498" w:type="dxa"/>
            <w:shd w:val="clear" w:color="auto" w:fill="D9D9D9" w:themeFill="background1" w:themeFillShade="D9"/>
          </w:tcPr>
          <w:p w14:paraId="04DA4C65" w14:textId="447BAA71" w:rsidR="00EA43ED" w:rsidRPr="002725EA" w:rsidRDefault="00EA43ED" w:rsidP="00D258EB">
            <w:pPr>
              <w:spacing w:after="0" w:line="240" w:lineRule="auto"/>
              <w:rPr>
                <w:rFonts w:ascii="Arial" w:hAnsi="Arial" w:cs="Arial"/>
                <w:b/>
                <w:bCs/>
                <w:sz w:val="24"/>
                <w:szCs w:val="24"/>
              </w:rPr>
            </w:pPr>
            <w:r w:rsidRPr="002725EA">
              <w:rPr>
                <w:rFonts w:ascii="Arial" w:hAnsi="Arial" w:cs="Arial"/>
                <w:b/>
                <w:bCs/>
                <w:sz w:val="24"/>
                <w:szCs w:val="24"/>
              </w:rPr>
              <w:t>Purpose of the Role</w:t>
            </w:r>
          </w:p>
          <w:p w14:paraId="49458A57" w14:textId="11C8D3CA" w:rsidR="00D258EB" w:rsidRPr="002725EA" w:rsidRDefault="00D258EB" w:rsidP="00D258EB">
            <w:pPr>
              <w:spacing w:after="0" w:line="240" w:lineRule="auto"/>
              <w:rPr>
                <w:rFonts w:ascii="Arial" w:hAnsi="Arial" w:cs="Arial"/>
                <w:b/>
                <w:bCs/>
                <w:sz w:val="24"/>
                <w:szCs w:val="24"/>
              </w:rPr>
            </w:pPr>
          </w:p>
        </w:tc>
      </w:tr>
      <w:tr w:rsidR="00EA43ED" w:rsidRPr="002725EA" w14:paraId="2D94259E" w14:textId="77777777" w:rsidTr="10D34218">
        <w:tc>
          <w:tcPr>
            <w:tcW w:w="9498" w:type="dxa"/>
          </w:tcPr>
          <w:p w14:paraId="05E575B8" w14:textId="07A70D91" w:rsidR="00494C4F" w:rsidRPr="002725EA" w:rsidRDefault="0003767E" w:rsidP="00460979">
            <w:pPr>
              <w:tabs>
                <w:tab w:val="left" w:pos="2127"/>
              </w:tabs>
              <w:spacing w:after="0" w:line="240" w:lineRule="auto"/>
              <w:rPr>
                <w:rFonts w:ascii="Arial" w:hAnsi="Arial" w:cs="Arial"/>
                <w:b/>
                <w:sz w:val="24"/>
                <w:szCs w:val="24"/>
              </w:rPr>
            </w:pPr>
            <w:r w:rsidRPr="002725EA">
              <w:rPr>
                <w:rFonts w:ascii="Arial" w:hAnsi="Arial" w:cs="Arial"/>
                <w:b/>
                <w:sz w:val="24"/>
                <w:szCs w:val="24"/>
              </w:rPr>
              <w:t>To</w:t>
            </w:r>
            <w:r w:rsidR="00A65083" w:rsidRPr="002725EA">
              <w:rPr>
                <w:rFonts w:ascii="Arial" w:hAnsi="Arial" w:cs="Arial"/>
                <w:b/>
                <w:sz w:val="24"/>
                <w:szCs w:val="24"/>
              </w:rPr>
              <w:t xml:space="preserve"> </w:t>
            </w:r>
            <w:r w:rsidR="001F0EEA" w:rsidRPr="002725EA">
              <w:rPr>
                <w:rFonts w:ascii="Arial" w:hAnsi="Arial" w:cs="Arial"/>
                <w:b/>
                <w:sz w:val="24"/>
                <w:szCs w:val="24"/>
              </w:rPr>
              <w:t>reinforce the College’s anchor</w:t>
            </w:r>
            <w:r w:rsidR="00A80ECC" w:rsidRPr="002725EA">
              <w:rPr>
                <w:rFonts w:ascii="Arial" w:hAnsi="Arial" w:cs="Arial"/>
                <w:b/>
                <w:sz w:val="24"/>
                <w:szCs w:val="24"/>
              </w:rPr>
              <w:t xml:space="preserve"> </w:t>
            </w:r>
            <w:r w:rsidR="00AA12A7" w:rsidRPr="002725EA">
              <w:rPr>
                <w:rFonts w:ascii="Arial" w:hAnsi="Arial" w:cs="Arial"/>
                <w:b/>
                <w:sz w:val="24"/>
                <w:szCs w:val="24"/>
              </w:rPr>
              <w:t xml:space="preserve">reputation and build sustainable income through the effective use of </w:t>
            </w:r>
            <w:r w:rsidR="00F65A9D" w:rsidRPr="002725EA">
              <w:rPr>
                <w:rFonts w:ascii="Arial" w:hAnsi="Arial" w:cs="Arial"/>
                <w:b/>
                <w:sz w:val="24"/>
                <w:szCs w:val="24"/>
              </w:rPr>
              <w:t>the estate and other resources</w:t>
            </w:r>
          </w:p>
          <w:p w14:paraId="44E23AE5" w14:textId="77777777" w:rsidR="00494C4F" w:rsidRPr="002725EA" w:rsidRDefault="00494C4F" w:rsidP="00460979">
            <w:pPr>
              <w:tabs>
                <w:tab w:val="left" w:pos="2127"/>
              </w:tabs>
              <w:spacing w:after="0" w:line="240" w:lineRule="auto"/>
              <w:rPr>
                <w:rFonts w:ascii="Arial" w:hAnsi="Arial" w:cs="Arial"/>
                <w:bCs/>
                <w:sz w:val="24"/>
                <w:szCs w:val="24"/>
              </w:rPr>
            </w:pPr>
          </w:p>
          <w:p w14:paraId="32AB2A48" w14:textId="4EE1BB7B" w:rsidR="00460979" w:rsidRPr="002725EA" w:rsidRDefault="00460979" w:rsidP="00460979">
            <w:pPr>
              <w:tabs>
                <w:tab w:val="left" w:pos="2127"/>
              </w:tabs>
              <w:spacing w:after="0" w:line="240" w:lineRule="auto"/>
              <w:rPr>
                <w:rFonts w:ascii="Arial" w:hAnsi="Arial" w:cs="Arial"/>
                <w:bCs/>
                <w:sz w:val="24"/>
                <w:szCs w:val="24"/>
              </w:rPr>
            </w:pPr>
            <w:r w:rsidRPr="002725EA">
              <w:rPr>
                <w:rFonts w:ascii="Arial" w:hAnsi="Arial" w:cs="Arial"/>
                <w:bCs/>
                <w:sz w:val="24"/>
                <w:szCs w:val="24"/>
              </w:rPr>
              <w:t>The Head of Enterprise Development &amp; Outreach will provide vision and leadership of the Carnegie Conference Centre team and maximisation of college wide resources with the aim of offering a dynamic and high-quality portfolio of offer to achieve increased growth in the College’s commercial revenue.  This work will also include extensive external partnership working along with close links to the Assistant Principals of the College’s three academic Schools.</w:t>
            </w:r>
          </w:p>
          <w:p w14:paraId="6B81C95F" w14:textId="77777777" w:rsidR="00460979" w:rsidRPr="002725EA" w:rsidRDefault="00460979" w:rsidP="00460979">
            <w:pPr>
              <w:tabs>
                <w:tab w:val="left" w:pos="2127"/>
              </w:tabs>
              <w:spacing w:after="0" w:line="240" w:lineRule="auto"/>
              <w:rPr>
                <w:rFonts w:ascii="Arial" w:hAnsi="Arial" w:cs="Arial"/>
                <w:bCs/>
                <w:sz w:val="24"/>
                <w:szCs w:val="24"/>
              </w:rPr>
            </w:pPr>
          </w:p>
          <w:p w14:paraId="6D172AB5" w14:textId="77777777" w:rsidR="00460979" w:rsidRPr="002725EA" w:rsidRDefault="00460979" w:rsidP="00460979">
            <w:pPr>
              <w:tabs>
                <w:tab w:val="left" w:pos="2127"/>
              </w:tabs>
              <w:spacing w:after="0" w:line="240" w:lineRule="auto"/>
              <w:rPr>
                <w:rFonts w:ascii="Arial" w:hAnsi="Arial" w:cs="Arial"/>
                <w:bCs/>
                <w:sz w:val="24"/>
                <w:szCs w:val="24"/>
              </w:rPr>
            </w:pPr>
            <w:r w:rsidRPr="002725EA">
              <w:rPr>
                <w:rFonts w:ascii="Arial" w:hAnsi="Arial" w:cs="Arial"/>
                <w:bCs/>
                <w:sz w:val="24"/>
                <w:szCs w:val="24"/>
              </w:rPr>
              <w:t>Working with colleagues across the College, the Head will focus on income generation by identifying, developing and exploiting opportunities that maximise the utilisation of the College estate and resources.  This will include extensive B2B engagement identifying income streams, building partnerships, delivering targeted growth in the College’s work whilst ensuring close working and alignment with the Head of Innovation and WBL and the Head of Commercial, Employer &amp; DYW Engagement.</w:t>
            </w:r>
          </w:p>
          <w:p w14:paraId="2CCE62DB" w14:textId="77777777" w:rsidR="00460979" w:rsidRPr="002725EA" w:rsidRDefault="00460979" w:rsidP="00460979">
            <w:pPr>
              <w:tabs>
                <w:tab w:val="left" w:pos="2127"/>
              </w:tabs>
              <w:spacing w:after="0" w:line="240" w:lineRule="auto"/>
              <w:rPr>
                <w:rFonts w:ascii="Arial" w:hAnsi="Arial" w:cs="Arial"/>
                <w:bCs/>
                <w:sz w:val="24"/>
                <w:szCs w:val="24"/>
              </w:rPr>
            </w:pPr>
          </w:p>
          <w:p w14:paraId="04B34434" w14:textId="77777777" w:rsidR="00460979" w:rsidRPr="002725EA" w:rsidRDefault="00460979" w:rsidP="00460979">
            <w:pPr>
              <w:tabs>
                <w:tab w:val="left" w:pos="2127"/>
              </w:tabs>
              <w:spacing w:after="0" w:line="240" w:lineRule="auto"/>
              <w:rPr>
                <w:rFonts w:ascii="Arial" w:hAnsi="Arial" w:cs="Arial"/>
                <w:bCs/>
                <w:sz w:val="24"/>
                <w:szCs w:val="24"/>
              </w:rPr>
            </w:pPr>
            <w:r w:rsidRPr="002725EA">
              <w:rPr>
                <w:rFonts w:ascii="Arial" w:hAnsi="Arial" w:cs="Arial"/>
                <w:bCs/>
                <w:sz w:val="24"/>
                <w:szCs w:val="24"/>
              </w:rPr>
              <w:t xml:space="preserve">The Head will oversee the College’s Carnegie Conference Centre and will lead in the development of promoting the use of college resources to maximise income generation and contribute to Community Well Building. </w:t>
            </w:r>
          </w:p>
          <w:p w14:paraId="6BDD8DC1" w14:textId="3232D87A" w:rsidR="00396FE7" w:rsidRPr="002725EA" w:rsidRDefault="00396FE7" w:rsidP="006927F9">
            <w:pPr>
              <w:tabs>
                <w:tab w:val="left" w:pos="2127"/>
              </w:tabs>
              <w:spacing w:after="0" w:line="240" w:lineRule="auto"/>
              <w:rPr>
                <w:rFonts w:ascii="Arial" w:hAnsi="Arial" w:cs="Arial"/>
                <w:bCs/>
                <w:sz w:val="24"/>
                <w:szCs w:val="24"/>
              </w:rPr>
            </w:pPr>
          </w:p>
        </w:tc>
      </w:tr>
    </w:tbl>
    <w:p w14:paraId="2773E5A8" w14:textId="5D18B090" w:rsidR="008556F1" w:rsidRPr="002725EA" w:rsidRDefault="008556F1" w:rsidP="006E0B08">
      <w:pPr>
        <w:tabs>
          <w:tab w:val="left" w:pos="2127"/>
        </w:tabs>
        <w:spacing w:after="0"/>
        <w:rPr>
          <w:rFonts w:ascii="Arial" w:hAnsi="Arial" w:cs="Arial"/>
          <w:b/>
          <w:bCs/>
          <w:sz w:val="24"/>
          <w:szCs w:val="24"/>
        </w:rPr>
      </w:pPr>
    </w:p>
    <w:p w14:paraId="173A5EAE" w14:textId="77777777" w:rsidR="008556F1" w:rsidRPr="002725EA" w:rsidRDefault="008556F1">
      <w:pPr>
        <w:spacing w:after="0" w:line="240" w:lineRule="auto"/>
        <w:rPr>
          <w:rFonts w:ascii="Arial" w:hAnsi="Arial" w:cs="Arial"/>
          <w:b/>
          <w:bCs/>
          <w:sz w:val="24"/>
          <w:szCs w:val="24"/>
        </w:rPr>
      </w:pPr>
      <w:r w:rsidRPr="002725EA">
        <w:rPr>
          <w:rFonts w:ascii="Arial" w:hAnsi="Arial" w:cs="Arial"/>
          <w:b/>
          <w:bCs/>
          <w:sz w:val="24"/>
          <w:szCs w:val="24"/>
        </w:rPr>
        <w:br w:type="page"/>
      </w:r>
    </w:p>
    <w:p w14:paraId="104C6057" w14:textId="77777777" w:rsidR="00EA43ED" w:rsidRPr="002725EA" w:rsidRDefault="00EA43ED" w:rsidP="006E0B08">
      <w:pPr>
        <w:tabs>
          <w:tab w:val="left" w:pos="2127"/>
        </w:tabs>
        <w:spacing w:after="0"/>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A43ED" w:rsidRPr="002725EA" w14:paraId="79BA0A81" w14:textId="77777777" w:rsidTr="00AD735A">
        <w:tc>
          <w:tcPr>
            <w:tcW w:w="9548" w:type="dxa"/>
            <w:shd w:val="clear" w:color="auto" w:fill="BFBFBF"/>
          </w:tcPr>
          <w:p w14:paraId="243E2DE8" w14:textId="77777777" w:rsidR="00EA43ED" w:rsidRPr="002725EA" w:rsidRDefault="00EA43ED" w:rsidP="00AD735A">
            <w:pPr>
              <w:pStyle w:val="Title"/>
              <w:jc w:val="left"/>
              <w:rPr>
                <w:rFonts w:ascii="Arial" w:hAnsi="Arial" w:cs="Arial"/>
                <w:lang w:val="en-GB" w:eastAsia="en-US"/>
              </w:rPr>
            </w:pPr>
            <w:r w:rsidRPr="002725EA">
              <w:rPr>
                <w:rFonts w:ascii="Arial" w:hAnsi="Arial" w:cs="Arial"/>
                <w:lang w:val="en-GB" w:eastAsia="en-US"/>
              </w:rPr>
              <w:t>Key Responsibilities</w:t>
            </w:r>
          </w:p>
          <w:p w14:paraId="0073E8E3" w14:textId="6256206C" w:rsidR="00EA43ED" w:rsidRPr="002725EA" w:rsidRDefault="00EA43ED" w:rsidP="00AD735A">
            <w:pPr>
              <w:pStyle w:val="Title"/>
              <w:jc w:val="left"/>
              <w:rPr>
                <w:rFonts w:ascii="Arial" w:hAnsi="Arial" w:cs="Arial"/>
                <w:lang w:val="en-GB" w:eastAsia="en-US"/>
              </w:rPr>
            </w:pPr>
          </w:p>
        </w:tc>
      </w:tr>
      <w:tr w:rsidR="00EA43ED" w:rsidRPr="002725EA" w14:paraId="58A4779F" w14:textId="77777777" w:rsidTr="00AD735A">
        <w:tc>
          <w:tcPr>
            <w:tcW w:w="9548" w:type="dxa"/>
          </w:tcPr>
          <w:p w14:paraId="44C0CFD7" w14:textId="308D0D51"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Work closely with the Assistant Principals, Head of Innovation and WBL and the Head of Commercial, Employer &amp; DYW Engagement to ensure connection of commercial revenue generation opportunities within curriculum delivery</w:t>
            </w:r>
            <w:r w:rsidRPr="002725EA">
              <w:rPr>
                <w:rFonts w:ascii="Arial" w:hAnsi="Arial" w:cs="Arial"/>
                <w:sz w:val="24"/>
                <w:szCs w:val="24"/>
              </w:rPr>
              <w:t xml:space="preserve"> </w:t>
            </w:r>
            <w:r w:rsidRPr="002725EA">
              <w:rPr>
                <w:rFonts w:ascii="Arial" w:hAnsi="Arial" w:cs="Arial"/>
                <w:bCs/>
                <w:sz w:val="24"/>
                <w:szCs w:val="24"/>
              </w:rPr>
              <w:t xml:space="preserve">and ensure quality of provision. </w:t>
            </w:r>
          </w:p>
          <w:p w14:paraId="67C0FE48" w14:textId="77777777" w:rsidR="007C1E5A" w:rsidRPr="002725EA" w:rsidRDefault="007C1E5A" w:rsidP="007C1E5A">
            <w:pPr>
              <w:pStyle w:val="ListParagraph"/>
              <w:spacing w:after="0" w:line="240" w:lineRule="auto"/>
              <w:rPr>
                <w:rFonts w:ascii="Arial" w:hAnsi="Arial" w:cs="Arial"/>
                <w:bCs/>
                <w:sz w:val="24"/>
                <w:szCs w:val="24"/>
              </w:rPr>
            </w:pPr>
          </w:p>
          <w:p w14:paraId="33F23908"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 xml:space="preserve">Engage across the College curriculum teams to support the design of our resource portfolio offer with businesses in mind, promoting innovation and investment which will contribute to business awareness and income growth. </w:t>
            </w:r>
          </w:p>
          <w:p w14:paraId="6E82BE25" w14:textId="77777777" w:rsidR="00991C41" w:rsidRPr="002725EA" w:rsidRDefault="00991C41" w:rsidP="00991C41">
            <w:pPr>
              <w:pStyle w:val="ListParagraph"/>
              <w:rPr>
                <w:rFonts w:ascii="Arial" w:hAnsi="Arial" w:cs="Arial"/>
                <w:bCs/>
                <w:sz w:val="24"/>
                <w:szCs w:val="24"/>
              </w:rPr>
            </w:pPr>
          </w:p>
          <w:p w14:paraId="28C59445"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 xml:space="preserve">Work collaboratively across the College to develop strong client relationships and industry links, thus ensuring that our portfolio offering is aligned with the priorities of the local, regional and national needs.  </w:t>
            </w:r>
          </w:p>
          <w:p w14:paraId="2C3BF257" w14:textId="77777777" w:rsidR="00991C41" w:rsidRPr="002725EA" w:rsidRDefault="00991C41" w:rsidP="00991C41">
            <w:pPr>
              <w:pStyle w:val="ListParagraph"/>
              <w:rPr>
                <w:rFonts w:ascii="Arial" w:hAnsi="Arial" w:cs="Arial"/>
                <w:bCs/>
                <w:sz w:val="24"/>
                <w:szCs w:val="24"/>
              </w:rPr>
            </w:pPr>
          </w:p>
          <w:p w14:paraId="12CCC6B4" w14:textId="7E0C88CA" w:rsidR="00991C41" w:rsidRPr="002725EA" w:rsidRDefault="00991C41" w:rsidP="00991C41">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t xml:space="preserve">Provide strategic management of the Carnegie Conference Centre activities which enhance the College connections with </w:t>
            </w:r>
            <w:r w:rsidR="00BA66C9" w:rsidRPr="002725EA">
              <w:rPr>
                <w:rFonts w:ascii="Arial" w:hAnsi="Arial" w:cs="Arial"/>
                <w:bCs/>
                <w:sz w:val="24"/>
                <w:szCs w:val="24"/>
              </w:rPr>
              <w:t>b</w:t>
            </w:r>
            <w:r w:rsidRPr="002725EA">
              <w:rPr>
                <w:rFonts w:ascii="Arial" w:hAnsi="Arial" w:cs="Arial"/>
                <w:bCs/>
                <w:sz w:val="24"/>
                <w:szCs w:val="24"/>
              </w:rPr>
              <w:t xml:space="preserve">usinesses and wider stakeholder groups.  </w:t>
            </w:r>
          </w:p>
          <w:p w14:paraId="54EFABB9" w14:textId="77777777" w:rsidR="00991C41" w:rsidRPr="002725EA" w:rsidRDefault="00991C41" w:rsidP="00991C41">
            <w:pPr>
              <w:pStyle w:val="ListParagraph"/>
              <w:tabs>
                <w:tab w:val="left" w:pos="2127"/>
              </w:tabs>
              <w:rPr>
                <w:rFonts w:ascii="Arial" w:hAnsi="Arial" w:cs="Arial"/>
                <w:bCs/>
                <w:sz w:val="24"/>
                <w:szCs w:val="24"/>
              </w:rPr>
            </w:pPr>
          </w:p>
          <w:p w14:paraId="099BCB3A" w14:textId="77777777" w:rsidR="00991C41" w:rsidRPr="002725EA" w:rsidRDefault="00991C41" w:rsidP="00991C41">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t>Lead on the achievement of income targets for the Carnegie Conference Centre and provide a clear plan of the future offering of the wider College estate and resources.</w:t>
            </w:r>
          </w:p>
          <w:p w14:paraId="38D01C94" w14:textId="77777777" w:rsidR="00991C41" w:rsidRPr="002725EA" w:rsidRDefault="00991C41" w:rsidP="00991C41">
            <w:pPr>
              <w:pStyle w:val="ListParagraph"/>
              <w:tabs>
                <w:tab w:val="left" w:pos="2127"/>
              </w:tabs>
              <w:rPr>
                <w:rFonts w:ascii="Arial" w:hAnsi="Arial" w:cs="Arial"/>
                <w:bCs/>
                <w:sz w:val="24"/>
                <w:szCs w:val="24"/>
              </w:rPr>
            </w:pPr>
          </w:p>
          <w:p w14:paraId="22E52F90"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To manage and report on the Carnegie Conference Centre budgets, with the support of the Conference Centre Manager.</w:t>
            </w:r>
          </w:p>
          <w:p w14:paraId="4D5E59F7" w14:textId="77777777" w:rsidR="00991C41" w:rsidRPr="002725EA" w:rsidRDefault="00991C41" w:rsidP="00991C41">
            <w:pPr>
              <w:pStyle w:val="ListParagraph"/>
              <w:rPr>
                <w:rFonts w:ascii="Arial" w:hAnsi="Arial" w:cs="Arial"/>
                <w:bCs/>
                <w:sz w:val="24"/>
                <w:szCs w:val="24"/>
              </w:rPr>
            </w:pPr>
          </w:p>
          <w:p w14:paraId="37AE2A7A"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 xml:space="preserve">Provide feedback, challenge and support to Curriculum Areas to ensure that the curriculum exploits fully the opportunities for growing revenues and is responsive to the needs of our clients and other stakeholders. </w:t>
            </w:r>
          </w:p>
          <w:p w14:paraId="2FA06AAE" w14:textId="77777777" w:rsidR="00991C41" w:rsidRPr="002725EA" w:rsidRDefault="00991C41" w:rsidP="00991C41">
            <w:pPr>
              <w:pStyle w:val="ListParagraph"/>
              <w:rPr>
                <w:rFonts w:ascii="Arial" w:hAnsi="Arial" w:cs="Arial"/>
                <w:bCs/>
                <w:sz w:val="24"/>
                <w:szCs w:val="24"/>
              </w:rPr>
            </w:pPr>
          </w:p>
          <w:p w14:paraId="38295F51"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Work with the Assistant Principals (Schools) and Assistant Principal (</w:t>
            </w:r>
            <w:r w:rsidRPr="002725EA">
              <w:rPr>
                <w:rFonts w:ascii="Arial" w:hAnsi="Arial" w:cs="Arial"/>
                <w:sz w:val="24"/>
                <w:szCs w:val="24"/>
                <w:lang w:eastAsia="en-GB"/>
              </w:rPr>
              <w:t>Infrastructure and Experience</w:t>
            </w:r>
            <w:r w:rsidRPr="002725EA">
              <w:rPr>
                <w:rFonts w:ascii="Arial" w:hAnsi="Arial" w:cs="Arial"/>
                <w:bCs/>
                <w:sz w:val="24"/>
                <w:szCs w:val="24"/>
              </w:rPr>
              <w:t>) to create relevant estate and resource portfolio offerings aligned to client needs.</w:t>
            </w:r>
          </w:p>
          <w:p w14:paraId="263A728E" w14:textId="77777777" w:rsidR="00991C41" w:rsidRPr="002725EA" w:rsidRDefault="00991C41" w:rsidP="00991C41">
            <w:pPr>
              <w:pStyle w:val="ListParagraph"/>
              <w:rPr>
                <w:rFonts w:ascii="Arial" w:hAnsi="Arial" w:cs="Arial"/>
                <w:bCs/>
                <w:sz w:val="24"/>
                <w:szCs w:val="24"/>
              </w:rPr>
            </w:pPr>
          </w:p>
          <w:p w14:paraId="2B497A0B" w14:textId="77777777" w:rsidR="00991C41" w:rsidRPr="002725EA" w:rsidRDefault="00991C41" w:rsidP="00991C41">
            <w:pPr>
              <w:pStyle w:val="ListParagraph"/>
              <w:numPr>
                <w:ilvl w:val="0"/>
                <w:numId w:val="32"/>
              </w:numPr>
              <w:spacing w:after="0" w:line="240" w:lineRule="auto"/>
              <w:rPr>
                <w:rFonts w:ascii="Arial" w:hAnsi="Arial" w:cs="Arial"/>
                <w:bCs/>
                <w:sz w:val="24"/>
                <w:szCs w:val="24"/>
              </w:rPr>
            </w:pPr>
            <w:r w:rsidRPr="002725EA">
              <w:rPr>
                <w:rFonts w:ascii="Arial" w:hAnsi="Arial" w:cs="Arial"/>
                <w:bCs/>
                <w:sz w:val="24"/>
                <w:szCs w:val="24"/>
              </w:rPr>
              <w:t>Ensure appropriate arrangements are in place to provide accurate and informative Corporate Enterprise reports to College Leadership Team, the Board and relevant Committees.</w:t>
            </w:r>
            <w:r w:rsidRPr="002725EA">
              <w:rPr>
                <w:rFonts w:ascii="Arial" w:hAnsi="Arial" w:cs="Arial"/>
                <w:bCs/>
                <w:sz w:val="24"/>
                <w:szCs w:val="24"/>
              </w:rPr>
              <w:br/>
            </w:r>
          </w:p>
          <w:p w14:paraId="560587D2" w14:textId="5326BDCB" w:rsidR="00991C41" w:rsidRPr="002725EA" w:rsidRDefault="00991C41" w:rsidP="00991C41">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t>Maximise internal partnership liaison for co-operating and delivery of services to maximise positive learner engagement opportunities.</w:t>
            </w:r>
          </w:p>
          <w:p w14:paraId="104BFC60" w14:textId="77777777" w:rsidR="00791D2E" w:rsidRPr="002725EA" w:rsidRDefault="00791D2E" w:rsidP="00791D2E">
            <w:pPr>
              <w:pStyle w:val="ListParagraph"/>
              <w:tabs>
                <w:tab w:val="left" w:pos="2127"/>
              </w:tabs>
              <w:spacing w:after="0" w:line="240" w:lineRule="auto"/>
              <w:rPr>
                <w:rFonts w:ascii="Arial" w:hAnsi="Arial" w:cs="Arial"/>
                <w:bCs/>
                <w:sz w:val="24"/>
                <w:szCs w:val="24"/>
              </w:rPr>
            </w:pPr>
          </w:p>
          <w:p w14:paraId="2D386DB0" w14:textId="77777777" w:rsidR="00991C41" w:rsidRPr="002725EA" w:rsidRDefault="00991C41" w:rsidP="00991C41">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t>Lead and co-ordinate Community Wealth Building opportunities for Fife College as a regional anchor organisation.</w:t>
            </w:r>
          </w:p>
          <w:p w14:paraId="68D4D014" w14:textId="77777777" w:rsidR="00991C41" w:rsidRPr="002725EA" w:rsidRDefault="00991C41" w:rsidP="00991C41">
            <w:pPr>
              <w:pStyle w:val="ListParagraph"/>
              <w:rPr>
                <w:rFonts w:ascii="Arial" w:hAnsi="Arial" w:cs="Arial"/>
                <w:bCs/>
                <w:sz w:val="24"/>
                <w:szCs w:val="24"/>
              </w:rPr>
            </w:pPr>
          </w:p>
          <w:p w14:paraId="473F729F" w14:textId="77777777" w:rsidR="00991C41" w:rsidRPr="002725EA" w:rsidRDefault="00991C41" w:rsidP="00991C41">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lastRenderedPageBreak/>
              <w:t xml:space="preserve">Contribute to College planning processes in relation to the strategic and operational plans, outcome agreement, equality reporting etc. and associated targets. </w:t>
            </w:r>
          </w:p>
          <w:p w14:paraId="681D120E" w14:textId="77777777" w:rsidR="00991C41" w:rsidRPr="002725EA" w:rsidRDefault="00991C41" w:rsidP="004F305E">
            <w:pPr>
              <w:pStyle w:val="ListParagraph"/>
              <w:tabs>
                <w:tab w:val="left" w:pos="2127"/>
              </w:tabs>
              <w:spacing w:after="0" w:line="240" w:lineRule="auto"/>
              <w:rPr>
                <w:rFonts w:ascii="Arial" w:hAnsi="Arial" w:cs="Arial"/>
                <w:bCs/>
                <w:sz w:val="24"/>
                <w:szCs w:val="24"/>
              </w:rPr>
            </w:pPr>
          </w:p>
          <w:p w14:paraId="3E4A8A30" w14:textId="59FA5F37" w:rsidR="00991C41" w:rsidRPr="002725EA" w:rsidRDefault="00991C41" w:rsidP="004F305E">
            <w:pPr>
              <w:pStyle w:val="ListParagraph"/>
              <w:numPr>
                <w:ilvl w:val="0"/>
                <w:numId w:val="32"/>
              </w:numPr>
              <w:tabs>
                <w:tab w:val="left" w:pos="2127"/>
              </w:tabs>
              <w:spacing w:after="0" w:line="240" w:lineRule="auto"/>
              <w:rPr>
                <w:rFonts w:ascii="Arial" w:hAnsi="Arial" w:cs="Arial"/>
                <w:bCs/>
                <w:sz w:val="24"/>
                <w:szCs w:val="24"/>
              </w:rPr>
            </w:pPr>
            <w:r w:rsidRPr="002725EA">
              <w:rPr>
                <w:rFonts w:ascii="Arial" w:hAnsi="Arial" w:cs="Arial"/>
                <w:bCs/>
                <w:sz w:val="24"/>
                <w:szCs w:val="24"/>
              </w:rPr>
              <w:t xml:space="preserve">Working closely with the Head of </w:t>
            </w:r>
            <w:r w:rsidR="00896CAA" w:rsidRPr="002725EA">
              <w:rPr>
                <w:rFonts w:ascii="Arial" w:hAnsi="Arial" w:cs="Arial"/>
                <w:bCs/>
                <w:sz w:val="24"/>
                <w:szCs w:val="24"/>
              </w:rPr>
              <w:t>Commercial, Employer and DYW Engagement</w:t>
            </w:r>
            <w:r w:rsidRPr="002725EA">
              <w:rPr>
                <w:rFonts w:ascii="Arial" w:hAnsi="Arial" w:cs="Arial"/>
                <w:bCs/>
                <w:sz w:val="24"/>
                <w:szCs w:val="24"/>
              </w:rPr>
              <w:t xml:space="preserve"> and Head of Marketing maximise corporate enterprise opportunities, through the development of events and marketing materials which raise the profile and promote the College’s offer across all social and business communities.</w:t>
            </w:r>
          </w:p>
          <w:p w14:paraId="4EE23F55" w14:textId="738395CC" w:rsidR="00334017" w:rsidRPr="002725EA" w:rsidRDefault="00334017" w:rsidP="00334017">
            <w:pPr>
              <w:pStyle w:val="ListParagraph"/>
              <w:shd w:val="clear" w:color="auto" w:fill="FFFFFF"/>
              <w:spacing w:after="0" w:line="240" w:lineRule="auto"/>
              <w:ind w:left="360"/>
              <w:rPr>
                <w:rFonts w:ascii="Arial" w:hAnsi="Arial" w:cs="Arial"/>
                <w:bCs/>
                <w:sz w:val="24"/>
                <w:szCs w:val="24"/>
              </w:rPr>
            </w:pPr>
          </w:p>
        </w:tc>
      </w:tr>
      <w:tr w:rsidR="00EA43ED" w:rsidRPr="002725EA" w14:paraId="66C9CE32" w14:textId="77777777" w:rsidTr="00AD735A">
        <w:tc>
          <w:tcPr>
            <w:tcW w:w="9548" w:type="dxa"/>
          </w:tcPr>
          <w:p w14:paraId="388DF424" w14:textId="77777777" w:rsidR="00EA43ED" w:rsidRPr="002725EA" w:rsidRDefault="00EA43ED" w:rsidP="00AD735A">
            <w:pPr>
              <w:pStyle w:val="Title"/>
              <w:pBdr>
                <w:top w:val="single" w:sz="4" w:space="1" w:color="auto"/>
                <w:left w:val="single" w:sz="4" w:space="4" w:color="auto"/>
                <w:bottom w:val="single" w:sz="4" w:space="1" w:color="auto"/>
                <w:right w:val="single" w:sz="4" w:space="4" w:color="auto"/>
              </w:pBdr>
              <w:shd w:val="clear" w:color="auto" w:fill="D9D9D9"/>
              <w:jc w:val="left"/>
              <w:rPr>
                <w:rFonts w:ascii="Arial" w:hAnsi="Arial" w:cs="Arial"/>
                <w:lang w:val="en-GB" w:eastAsia="en-US"/>
              </w:rPr>
            </w:pPr>
            <w:r w:rsidRPr="002725EA">
              <w:rPr>
                <w:rFonts w:ascii="Arial" w:hAnsi="Arial" w:cs="Arial"/>
                <w:lang w:val="en-GB" w:eastAsia="en-US"/>
              </w:rPr>
              <w:lastRenderedPageBreak/>
              <w:t xml:space="preserve">Key Contacts/ Relationships </w:t>
            </w:r>
          </w:p>
          <w:p w14:paraId="38DBD9B4" w14:textId="373E34C4" w:rsidR="00EA43ED" w:rsidRPr="002725EA" w:rsidRDefault="00EA43ED" w:rsidP="00AD735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bCs/>
                <w:sz w:val="24"/>
                <w:szCs w:val="24"/>
                <w:u w:val="single"/>
              </w:rPr>
            </w:pPr>
            <w:r w:rsidRPr="002725EA">
              <w:rPr>
                <w:rFonts w:ascii="Arial" w:hAnsi="Arial" w:cs="Arial"/>
                <w:b/>
                <w:sz w:val="24"/>
                <w:szCs w:val="24"/>
              </w:rPr>
              <w:t xml:space="preserve"> </w:t>
            </w:r>
          </w:p>
          <w:p w14:paraId="28D0BA5D" w14:textId="77777777" w:rsidR="0086341A" w:rsidRPr="002725EA" w:rsidRDefault="00E85749" w:rsidP="00334017">
            <w:pPr>
              <w:rPr>
                <w:rFonts w:ascii="Arial" w:hAnsi="Arial" w:cs="Arial"/>
                <w:bCs/>
                <w:sz w:val="24"/>
                <w:szCs w:val="24"/>
              </w:rPr>
            </w:pPr>
            <w:r w:rsidRPr="002725EA">
              <w:rPr>
                <w:rFonts w:ascii="Arial" w:hAnsi="Arial" w:cs="Arial"/>
                <w:bCs/>
                <w:sz w:val="24"/>
                <w:szCs w:val="24"/>
              </w:rPr>
              <w:t xml:space="preserve">External contacts: </w:t>
            </w:r>
            <w:r w:rsidR="000C1A87" w:rsidRPr="002725EA">
              <w:rPr>
                <w:rFonts w:ascii="Arial" w:hAnsi="Arial" w:cs="Arial"/>
                <w:bCs/>
                <w:sz w:val="24"/>
                <w:szCs w:val="24"/>
              </w:rPr>
              <w:t>local and national employers, contracting bodies, skills networks, universities, local authorities, other colleges and potential partners and clients, in Fife and elsewhere in the UK and overseas.</w:t>
            </w:r>
          </w:p>
          <w:p w14:paraId="19297713" w14:textId="034C7FD5" w:rsidR="00F94277" w:rsidRPr="002725EA" w:rsidRDefault="00FC0BAE" w:rsidP="00334017">
            <w:pPr>
              <w:rPr>
                <w:rFonts w:ascii="Arial" w:hAnsi="Arial" w:cs="Arial"/>
                <w:bCs/>
                <w:sz w:val="24"/>
                <w:szCs w:val="24"/>
              </w:rPr>
            </w:pPr>
            <w:r w:rsidRPr="002725EA">
              <w:rPr>
                <w:rFonts w:ascii="Arial" w:hAnsi="Arial" w:cs="Arial"/>
                <w:bCs/>
                <w:sz w:val="24"/>
                <w:szCs w:val="24"/>
              </w:rPr>
              <w:t>Internal contacts include Principal, Deputy Principal, Vice Principal, Assistant Principals: Schools and Professional Services, Academic Heads, Heads of Department, Curriculum Management teams, teaching staff, support staff based in departments and Finance team members.</w:t>
            </w:r>
          </w:p>
        </w:tc>
      </w:tr>
    </w:tbl>
    <w:p w14:paraId="66F83A24" w14:textId="68DBB3E4" w:rsidR="00334017" w:rsidRPr="002725EA" w:rsidRDefault="00334017">
      <w:pP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36D30" w:rsidRPr="002725EA" w14:paraId="2C0CFFC4" w14:textId="77777777" w:rsidTr="0034108A">
        <w:tc>
          <w:tcPr>
            <w:tcW w:w="9548" w:type="dxa"/>
          </w:tcPr>
          <w:p w14:paraId="436F9B64" w14:textId="3FF427BB" w:rsidR="00E36D30" w:rsidRPr="002725EA" w:rsidRDefault="00E36D30" w:rsidP="0034108A">
            <w:pPr>
              <w:pStyle w:val="Title"/>
              <w:pBdr>
                <w:top w:val="single" w:sz="4" w:space="1" w:color="auto"/>
                <w:left w:val="single" w:sz="4" w:space="4" w:color="auto"/>
                <w:bottom w:val="single" w:sz="4" w:space="1" w:color="auto"/>
                <w:right w:val="single" w:sz="4" w:space="4" w:color="auto"/>
              </w:pBdr>
              <w:shd w:val="clear" w:color="auto" w:fill="D9D9D9"/>
              <w:jc w:val="left"/>
              <w:rPr>
                <w:rFonts w:ascii="Arial" w:hAnsi="Arial" w:cs="Arial"/>
                <w:lang w:val="en-GB" w:eastAsia="en-US"/>
              </w:rPr>
            </w:pPr>
            <w:r w:rsidRPr="002725EA">
              <w:rPr>
                <w:rFonts w:ascii="Arial" w:hAnsi="Arial" w:cs="Arial"/>
                <w:lang w:val="en-GB" w:eastAsia="en-US"/>
              </w:rPr>
              <w:t>General requirements</w:t>
            </w:r>
          </w:p>
          <w:p w14:paraId="2BA92DC9" w14:textId="77777777" w:rsidR="00E36D30" w:rsidRPr="002725EA" w:rsidRDefault="00E36D30" w:rsidP="0034108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bCs/>
                <w:sz w:val="24"/>
                <w:szCs w:val="24"/>
                <w:u w:val="single"/>
              </w:rPr>
            </w:pPr>
            <w:r w:rsidRPr="002725EA">
              <w:rPr>
                <w:rFonts w:ascii="Arial" w:hAnsi="Arial" w:cs="Arial"/>
                <w:b/>
                <w:sz w:val="24"/>
                <w:szCs w:val="24"/>
              </w:rPr>
              <w:t xml:space="preserve"> </w:t>
            </w:r>
          </w:p>
          <w:p w14:paraId="7DBECD61" w14:textId="77777777" w:rsidR="003F0CA7" w:rsidRPr="002725EA" w:rsidRDefault="003F0CA7" w:rsidP="003F0CA7">
            <w:pPr>
              <w:spacing w:after="0" w:line="240" w:lineRule="auto"/>
              <w:jc w:val="both"/>
              <w:rPr>
                <w:rFonts w:ascii="Arial" w:hAnsi="Arial" w:cs="Arial"/>
                <w:iCs/>
                <w:sz w:val="24"/>
                <w:szCs w:val="24"/>
              </w:rPr>
            </w:pPr>
            <w:r w:rsidRPr="002725EA">
              <w:rPr>
                <w:rFonts w:ascii="Arial" w:hAnsi="Arial" w:cs="Arial"/>
                <w:iCs/>
                <w:sz w:val="24"/>
                <w:szCs w:val="24"/>
              </w:rPr>
              <w:t xml:space="preserve">The responsibilities described within the job description are not intended as exhaustive.  They are to highlight the major tasks and duties of the role, and the post holder may be required to undertake other duties that are consistent with the overall purpose of role.  </w:t>
            </w:r>
          </w:p>
          <w:p w14:paraId="1BD9FBA0" w14:textId="77777777" w:rsidR="003F0CA7" w:rsidRPr="002725EA" w:rsidRDefault="003F0CA7" w:rsidP="003F0CA7">
            <w:pPr>
              <w:spacing w:after="0" w:line="240" w:lineRule="auto"/>
              <w:jc w:val="both"/>
              <w:rPr>
                <w:rFonts w:ascii="Arial" w:hAnsi="Arial" w:cs="Arial"/>
                <w:iCs/>
                <w:sz w:val="24"/>
                <w:szCs w:val="24"/>
              </w:rPr>
            </w:pPr>
          </w:p>
          <w:p w14:paraId="1496E67F" w14:textId="77777777" w:rsidR="003F0CA7" w:rsidRPr="002725EA" w:rsidRDefault="003F0CA7" w:rsidP="003F0CA7">
            <w:pPr>
              <w:spacing w:after="0" w:line="240" w:lineRule="auto"/>
              <w:jc w:val="both"/>
              <w:rPr>
                <w:rFonts w:ascii="Arial" w:hAnsi="Arial" w:cs="Arial"/>
                <w:iCs/>
                <w:sz w:val="24"/>
                <w:szCs w:val="24"/>
              </w:rPr>
            </w:pPr>
            <w:r w:rsidRPr="002725EA">
              <w:rPr>
                <w:rFonts w:ascii="Arial" w:hAnsi="Arial" w:cs="Arial"/>
                <w:iCs/>
                <w:sz w:val="24"/>
                <w:szCs w:val="24"/>
              </w:rPr>
              <w:t xml:space="preserve">It is expected that every job description will be subject to an annual review.  In addition, posts may be reviewed where there is a change in the requirements of the College as detailed in the Managing Organisational Change Policy and Procedure.  </w:t>
            </w:r>
          </w:p>
          <w:p w14:paraId="7C15408B" w14:textId="77777777" w:rsidR="003F0CA7" w:rsidRPr="002725EA" w:rsidRDefault="003F0CA7" w:rsidP="003F0CA7">
            <w:pPr>
              <w:spacing w:after="0" w:line="240" w:lineRule="auto"/>
              <w:jc w:val="both"/>
              <w:rPr>
                <w:rFonts w:ascii="Arial" w:hAnsi="Arial" w:cs="Arial"/>
                <w:iCs/>
                <w:sz w:val="24"/>
                <w:szCs w:val="24"/>
              </w:rPr>
            </w:pPr>
          </w:p>
          <w:p w14:paraId="565A0D5B" w14:textId="77777777" w:rsidR="003F0CA7" w:rsidRPr="002725EA" w:rsidRDefault="003F0CA7" w:rsidP="003F0CA7">
            <w:pPr>
              <w:spacing w:after="0" w:line="240" w:lineRule="auto"/>
              <w:jc w:val="both"/>
              <w:rPr>
                <w:rFonts w:ascii="Arial" w:hAnsi="Arial" w:cs="Arial"/>
                <w:iCs/>
                <w:sz w:val="24"/>
                <w:szCs w:val="24"/>
              </w:rPr>
            </w:pPr>
            <w:r w:rsidRPr="002725EA">
              <w:rPr>
                <w:rFonts w:ascii="Arial" w:hAnsi="Arial" w:cs="Arial"/>
                <w:iCs/>
                <w:sz w:val="24"/>
                <w:szCs w:val="24"/>
              </w:rPr>
              <w:t xml:space="preserve">It is expected that post holders will understand the policies and procedures within Fife College, particularly where those relate to equality and diversity, health and safety and safeguarding.  </w:t>
            </w:r>
          </w:p>
          <w:p w14:paraId="57BF3572" w14:textId="77777777" w:rsidR="003F0CA7" w:rsidRPr="002725EA" w:rsidRDefault="003F0CA7" w:rsidP="003F0CA7">
            <w:pPr>
              <w:spacing w:after="0" w:line="240" w:lineRule="auto"/>
              <w:jc w:val="both"/>
              <w:rPr>
                <w:rFonts w:ascii="Arial" w:hAnsi="Arial" w:cs="Arial"/>
                <w:iCs/>
                <w:sz w:val="24"/>
                <w:szCs w:val="24"/>
              </w:rPr>
            </w:pPr>
          </w:p>
          <w:p w14:paraId="144E53CF" w14:textId="5D724B00" w:rsidR="00E36D30" w:rsidRPr="002725EA" w:rsidRDefault="003F0CA7" w:rsidP="003F0CA7">
            <w:pPr>
              <w:rPr>
                <w:rFonts w:ascii="Arial" w:hAnsi="Arial" w:cs="Arial"/>
                <w:bCs/>
                <w:sz w:val="24"/>
                <w:szCs w:val="24"/>
              </w:rPr>
            </w:pPr>
            <w:r w:rsidRPr="002725EA">
              <w:rPr>
                <w:rFonts w:ascii="Arial" w:hAnsi="Arial" w:cs="Arial"/>
                <w:iCs/>
                <w:sz w:val="24"/>
                <w:szCs w:val="24"/>
              </w:rPr>
              <w:t xml:space="preserve">Every member of staff is expected to be a role model to others within the College and those they encounter in the course of their duties upholding the College’s values.  </w:t>
            </w:r>
          </w:p>
          <w:p w14:paraId="1BF1F33C" w14:textId="33A8F7B2" w:rsidR="00E36D30" w:rsidRPr="002725EA" w:rsidRDefault="00E36D30" w:rsidP="0034108A">
            <w:pPr>
              <w:rPr>
                <w:rFonts w:ascii="Arial" w:hAnsi="Arial" w:cs="Arial"/>
                <w:bCs/>
                <w:sz w:val="24"/>
                <w:szCs w:val="24"/>
              </w:rPr>
            </w:pPr>
          </w:p>
        </w:tc>
      </w:tr>
    </w:tbl>
    <w:p w14:paraId="09BCDA2C" w14:textId="77777777" w:rsidR="00E36D30" w:rsidRPr="002725EA" w:rsidRDefault="00E36D30" w:rsidP="00E36D30">
      <w:pPr>
        <w:rPr>
          <w:rFonts w:ascii="Arial" w:hAnsi="Arial" w:cs="Arial"/>
          <w:b/>
          <w:sz w:val="24"/>
          <w:szCs w:val="24"/>
        </w:rPr>
      </w:pPr>
    </w:p>
    <w:p w14:paraId="2BB84CFA" w14:textId="2E96DB72" w:rsidR="00334017" w:rsidRPr="002725EA" w:rsidRDefault="00334017" w:rsidP="00E36D30">
      <w:pPr>
        <w:spacing w:after="0" w:line="240" w:lineRule="auto"/>
        <w:rPr>
          <w:rFonts w:ascii="Arial" w:hAnsi="Arial" w:cs="Arial"/>
          <w:b/>
          <w:sz w:val="24"/>
          <w:szCs w:val="24"/>
        </w:rPr>
      </w:pPr>
      <w:r w:rsidRPr="002725EA">
        <w:rPr>
          <w:rFonts w:ascii="Arial" w:hAnsi="Arial" w:cs="Arial"/>
          <w:b/>
          <w:sz w:val="24"/>
          <w:szCs w:val="24"/>
        </w:rPr>
        <w:br w:type="page"/>
      </w:r>
    </w:p>
    <w:p w14:paraId="586DDC53" w14:textId="77777777" w:rsidR="00334017" w:rsidRPr="002725EA" w:rsidRDefault="00334017" w:rsidP="00334017">
      <w:pPr>
        <w:rPr>
          <w:rFonts w:ascii="Arial" w:hAnsi="Arial" w:cs="Arial"/>
          <w:b/>
          <w:sz w:val="24"/>
          <w:szCs w:val="24"/>
        </w:rPr>
        <w:sectPr w:rsidR="00334017" w:rsidRPr="002725EA" w:rsidSect="006E0B08">
          <w:headerReference w:type="default" r:id="rId12"/>
          <w:pgSz w:w="11906" w:h="16838"/>
          <w:pgMar w:top="1440" w:right="1440" w:bottom="1440" w:left="1134" w:header="708" w:footer="708" w:gutter="0"/>
          <w:cols w:space="708"/>
          <w:docGrid w:linePitch="360"/>
        </w:sectPr>
      </w:pPr>
    </w:p>
    <w:p w14:paraId="09AA3D43" w14:textId="77777777" w:rsidR="00334017" w:rsidRPr="002725EA" w:rsidRDefault="00334017" w:rsidP="00334017">
      <w:pPr>
        <w:rPr>
          <w:rFonts w:ascii="Arial" w:hAnsi="Arial" w:cs="Arial"/>
          <w:b/>
          <w:sz w:val="24"/>
          <w:szCs w:val="24"/>
        </w:rPr>
      </w:pPr>
      <w:r w:rsidRPr="002725EA">
        <w:rPr>
          <w:rFonts w:ascii="Arial" w:hAnsi="Arial" w:cs="Arial"/>
          <w:b/>
          <w:sz w:val="24"/>
          <w:szCs w:val="24"/>
        </w:rPr>
        <w:lastRenderedPageBreak/>
        <w:t xml:space="preserve">PERSON SPECIFICATION </w:t>
      </w:r>
    </w:p>
    <w:p w14:paraId="62FCF666" w14:textId="5F90AD65" w:rsidR="00334017" w:rsidRPr="002725EA" w:rsidRDefault="00334017" w:rsidP="00334017">
      <w:pPr>
        <w:rPr>
          <w:rFonts w:ascii="Arial" w:hAnsi="Arial" w:cs="Arial"/>
          <w:b/>
          <w:bCs/>
          <w:sz w:val="24"/>
          <w:szCs w:val="24"/>
        </w:rPr>
      </w:pPr>
      <w:r w:rsidRPr="002725EA">
        <w:rPr>
          <w:rFonts w:ascii="Arial" w:hAnsi="Arial" w:cs="Arial"/>
          <w:b/>
          <w:sz w:val="24"/>
          <w:szCs w:val="24"/>
        </w:rPr>
        <w:t xml:space="preserve">POST: </w:t>
      </w:r>
      <w:r w:rsidR="009A34E6" w:rsidRPr="002725EA">
        <w:rPr>
          <w:rFonts w:ascii="Arial" w:hAnsi="Arial" w:cs="Arial"/>
          <w:b/>
          <w:bCs/>
          <w:sz w:val="24"/>
          <w:szCs w:val="24"/>
        </w:rPr>
        <w:t>Head of Enterprise Development &amp; Outreach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78"/>
        <w:gridCol w:w="1985"/>
        <w:gridCol w:w="3543"/>
        <w:gridCol w:w="2410"/>
      </w:tblGrid>
      <w:tr w:rsidR="00334017" w:rsidRPr="002725EA" w14:paraId="498082EF" w14:textId="77777777" w:rsidTr="10D34218">
        <w:trPr>
          <w:trHeight w:val="413"/>
        </w:trPr>
        <w:tc>
          <w:tcPr>
            <w:tcW w:w="1809" w:type="dxa"/>
            <w:shd w:val="clear" w:color="auto" w:fill="FFFFFF" w:themeFill="background1"/>
            <w:vAlign w:val="center"/>
          </w:tcPr>
          <w:p w14:paraId="1D8596B3" w14:textId="77777777" w:rsidR="00334017" w:rsidRPr="002725EA" w:rsidRDefault="00334017" w:rsidP="009134B1">
            <w:pPr>
              <w:widowControl w:val="0"/>
              <w:spacing w:after="0" w:line="240" w:lineRule="auto"/>
              <w:jc w:val="center"/>
              <w:rPr>
                <w:rFonts w:ascii="Arial" w:hAnsi="Arial" w:cs="Arial"/>
                <w:b/>
                <w:snapToGrid w:val="0"/>
                <w:sz w:val="24"/>
                <w:szCs w:val="24"/>
              </w:rPr>
            </w:pPr>
            <w:r w:rsidRPr="002725EA">
              <w:rPr>
                <w:rFonts w:ascii="Arial" w:hAnsi="Arial" w:cs="Arial"/>
                <w:b/>
                <w:snapToGrid w:val="0"/>
                <w:sz w:val="24"/>
                <w:szCs w:val="24"/>
              </w:rPr>
              <w:t>CRITERIA</w:t>
            </w:r>
          </w:p>
        </w:tc>
        <w:tc>
          <w:tcPr>
            <w:tcW w:w="4678" w:type="dxa"/>
            <w:shd w:val="clear" w:color="auto" w:fill="FFFFFF" w:themeFill="background1"/>
            <w:vAlign w:val="center"/>
          </w:tcPr>
          <w:p w14:paraId="28F31D3B" w14:textId="77777777" w:rsidR="00334017" w:rsidRPr="002725EA" w:rsidRDefault="00334017" w:rsidP="009134B1">
            <w:pPr>
              <w:widowControl w:val="0"/>
              <w:spacing w:after="0" w:line="240" w:lineRule="auto"/>
              <w:jc w:val="center"/>
              <w:rPr>
                <w:rFonts w:ascii="Arial" w:hAnsi="Arial" w:cs="Arial"/>
                <w:b/>
                <w:snapToGrid w:val="0"/>
                <w:sz w:val="24"/>
                <w:szCs w:val="24"/>
              </w:rPr>
            </w:pPr>
            <w:r w:rsidRPr="002725EA">
              <w:rPr>
                <w:rFonts w:ascii="Arial" w:hAnsi="Arial" w:cs="Arial"/>
                <w:b/>
                <w:snapToGrid w:val="0"/>
                <w:sz w:val="24"/>
                <w:szCs w:val="24"/>
              </w:rPr>
              <w:t>ESSENTIAL</w:t>
            </w:r>
          </w:p>
        </w:tc>
        <w:tc>
          <w:tcPr>
            <w:tcW w:w="1985" w:type="dxa"/>
            <w:shd w:val="clear" w:color="auto" w:fill="FFFFFF" w:themeFill="background1"/>
          </w:tcPr>
          <w:p w14:paraId="11B52FDC" w14:textId="77777777" w:rsidR="00334017" w:rsidRPr="002725EA" w:rsidRDefault="00334017" w:rsidP="009134B1">
            <w:pPr>
              <w:widowControl w:val="0"/>
              <w:tabs>
                <w:tab w:val="left" w:pos="1378"/>
              </w:tabs>
              <w:spacing w:after="0" w:line="240" w:lineRule="auto"/>
              <w:jc w:val="center"/>
              <w:rPr>
                <w:rFonts w:ascii="Arial" w:hAnsi="Arial" w:cs="Arial"/>
                <w:b/>
                <w:snapToGrid w:val="0"/>
                <w:sz w:val="24"/>
                <w:szCs w:val="24"/>
              </w:rPr>
            </w:pPr>
            <w:r w:rsidRPr="002725EA">
              <w:rPr>
                <w:rFonts w:ascii="Arial" w:hAnsi="Arial" w:cs="Arial"/>
                <w:b/>
                <w:snapToGrid w:val="0"/>
                <w:sz w:val="24"/>
                <w:szCs w:val="24"/>
              </w:rPr>
              <w:t xml:space="preserve">METHOD OF ASSESSMENT </w:t>
            </w:r>
          </w:p>
        </w:tc>
        <w:tc>
          <w:tcPr>
            <w:tcW w:w="3543" w:type="dxa"/>
            <w:shd w:val="clear" w:color="auto" w:fill="FFFFFF" w:themeFill="background1"/>
            <w:vAlign w:val="center"/>
          </w:tcPr>
          <w:p w14:paraId="6EF9D313" w14:textId="77777777" w:rsidR="00334017" w:rsidRPr="002725EA" w:rsidRDefault="00334017" w:rsidP="009134B1">
            <w:pPr>
              <w:widowControl w:val="0"/>
              <w:spacing w:after="0" w:line="240" w:lineRule="auto"/>
              <w:jc w:val="center"/>
              <w:rPr>
                <w:rFonts w:ascii="Arial" w:hAnsi="Arial" w:cs="Arial"/>
                <w:b/>
                <w:snapToGrid w:val="0"/>
                <w:sz w:val="24"/>
                <w:szCs w:val="24"/>
              </w:rPr>
            </w:pPr>
            <w:r w:rsidRPr="002725EA">
              <w:rPr>
                <w:rFonts w:ascii="Arial" w:hAnsi="Arial" w:cs="Arial"/>
                <w:b/>
                <w:snapToGrid w:val="0"/>
                <w:sz w:val="24"/>
                <w:szCs w:val="24"/>
              </w:rPr>
              <w:t>DESIRABLE</w:t>
            </w:r>
          </w:p>
        </w:tc>
        <w:tc>
          <w:tcPr>
            <w:tcW w:w="2410" w:type="dxa"/>
            <w:shd w:val="clear" w:color="auto" w:fill="FFFFFF" w:themeFill="background1"/>
            <w:vAlign w:val="center"/>
          </w:tcPr>
          <w:p w14:paraId="01237D09" w14:textId="77777777" w:rsidR="00334017" w:rsidRPr="002725EA" w:rsidRDefault="00334017" w:rsidP="009134B1">
            <w:pPr>
              <w:widowControl w:val="0"/>
              <w:spacing w:after="0" w:line="240" w:lineRule="auto"/>
              <w:jc w:val="center"/>
              <w:rPr>
                <w:rFonts w:ascii="Arial" w:hAnsi="Arial" w:cs="Arial"/>
                <w:b/>
                <w:snapToGrid w:val="0"/>
                <w:sz w:val="24"/>
                <w:szCs w:val="24"/>
              </w:rPr>
            </w:pPr>
            <w:r w:rsidRPr="002725EA">
              <w:rPr>
                <w:rFonts w:ascii="Arial" w:hAnsi="Arial" w:cs="Arial"/>
                <w:b/>
                <w:snapToGrid w:val="0"/>
                <w:sz w:val="24"/>
                <w:szCs w:val="24"/>
              </w:rPr>
              <w:t>METHOD OF ASSESSMENT</w:t>
            </w:r>
          </w:p>
        </w:tc>
      </w:tr>
      <w:tr w:rsidR="00334017" w:rsidRPr="002725EA" w14:paraId="6AD9CD98" w14:textId="77777777" w:rsidTr="10D34218">
        <w:trPr>
          <w:trHeight w:val="990"/>
        </w:trPr>
        <w:tc>
          <w:tcPr>
            <w:tcW w:w="1809" w:type="dxa"/>
            <w:shd w:val="clear" w:color="auto" w:fill="FFFFFF" w:themeFill="background1"/>
            <w:vAlign w:val="center"/>
          </w:tcPr>
          <w:p w14:paraId="622BDB4C" w14:textId="77777777" w:rsidR="00334017" w:rsidRPr="002725EA" w:rsidRDefault="00334017" w:rsidP="009134B1">
            <w:pPr>
              <w:keepNext/>
              <w:widowControl w:val="0"/>
              <w:spacing w:after="0" w:line="240" w:lineRule="auto"/>
              <w:jc w:val="center"/>
              <w:outlineLvl w:val="0"/>
              <w:rPr>
                <w:rFonts w:ascii="Arial" w:hAnsi="Arial" w:cs="Arial"/>
                <w:b/>
                <w:snapToGrid w:val="0"/>
                <w:sz w:val="24"/>
                <w:szCs w:val="24"/>
              </w:rPr>
            </w:pPr>
            <w:r w:rsidRPr="002725EA">
              <w:rPr>
                <w:rFonts w:ascii="Arial" w:hAnsi="Arial" w:cs="Arial"/>
                <w:b/>
                <w:snapToGrid w:val="0"/>
                <w:sz w:val="24"/>
                <w:szCs w:val="24"/>
              </w:rPr>
              <w:t>Education &amp; Qualifications</w:t>
            </w:r>
          </w:p>
        </w:tc>
        <w:tc>
          <w:tcPr>
            <w:tcW w:w="4678" w:type="dxa"/>
          </w:tcPr>
          <w:p w14:paraId="4788DB0F" w14:textId="305EB950" w:rsidR="00334017" w:rsidRPr="002725EA" w:rsidRDefault="00334017" w:rsidP="009134B1">
            <w:pPr>
              <w:rPr>
                <w:rFonts w:ascii="Arial" w:hAnsi="Arial" w:cs="Arial"/>
                <w:bCs/>
                <w:sz w:val="24"/>
                <w:szCs w:val="24"/>
              </w:rPr>
            </w:pPr>
            <w:r w:rsidRPr="002725EA">
              <w:rPr>
                <w:rFonts w:ascii="Arial" w:hAnsi="Arial" w:cs="Arial"/>
                <w:bCs/>
                <w:sz w:val="24"/>
                <w:szCs w:val="24"/>
              </w:rPr>
              <w:t>Educated to degree level or with demonstrable relevant professional experience</w:t>
            </w:r>
            <w:r w:rsidR="00027855" w:rsidRPr="002725EA">
              <w:rPr>
                <w:rFonts w:ascii="Arial" w:hAnsi="Arial" w:cs="Arial"/>
                <w:bCs/>
                <w:sz w:val="24"/>
                <w:szCs w:val="24"/>
              </w:rPr>
              <w:t xml:space="preserve"> at SCQF level 9 or above</w:t>
            </w:r>
            <w:r w:rsidRPr="002725EA">
              <w:rPr>
                <w:rFonts w:ascii="Arial" w:hAnsi="Arial" w:cs="Arial"/>
                <w:bCs/>
                <w:sz w:val="24"/>
                <w:szCs w:val="24"/>
              </w:rPr>
              <w:t>.</w:t>
            </w:r>
          </w:p>
        </w:tc>
        <w:tc>
          <w:tcPr>
            <w:tcW w:w="1985" w:type="dxa"/>
          </w:tcPr>
          <w:p w14:paraId="6848B03A" w14:textId="77777777" w:rsidR="00334017" w:rsidRPr="002725EA" w:rsidRDefault="00334017" w:rsidP="009134B1">
            <w:pPr>
              <w:widowControl w:val="0"/>
              <w:spacing w:after="0" w:line="240" w:lineRule="auto"/>
              <w:jc w:val="both"/>
              <w:rPr>
                <w:rFonts w:ascii="Arial" w:hAnsi="Arial" w:cs="Arial"/>
                <w:snapToGrid w:val="0"/>
                <w:sz w:val="24"/>
                <w:szCs w:val="24"/>
              </w:rPr>
            </w:pPr>
            <w:r w:rsidRPr="002725EA">
              <w:rPr>
                <w:rFonts w:ascii="Arial" w:hAnsi="Arial" w:cs="Arial"/>
                <w:snapToGrid w:val="0"/>
                <w:sz w:val="24"/>
                <w:szCs w:val="24"/>
              </w:rPr>
              <w:t>Application Form</w:t>
            </w:r>
          </w:p>
          <w:p w14:paraId="479DA2D9" w14:textId="77777777" w:rsidR="00334017" w:rsidRPr="002725EA" w:rsidRDefault="00334017" w:rsidP="009134B1">
            <w:pPr>
              <w:widowControl w:val="0"/>
              <w:spacing w:after="0" w:line="240" w:lineRule="auto"/>
              <w:jc w:val="both"/>
              <w:rPr>
                <w:rFonts w:ascii="Arial" w:hAnsi="Arial" w:cs="Arial"/>
                <w:snapToGrid w:val="0"/>
                <w:sz w:val="24"/>
                <w:szCs w:val="24"/>
              </w:rPr>
            </w:pPr>
          </w:p>
          <w:p w14:paraId="057D2964" w14:textId="77777777" w:rsidR="00334017" w:rsidRPr="002725EA" w:rsidRDefault="00334017" w:rsidP="009134B1">
            <w:pPr>
              <w:widowControl w:val="0"/>
              <w:spacing w:after="0" w:line="240" w:lineRule="auto"/>
              <w:jc w:val="both"/>
              <w:rPr>
                <w:rFonts w:ascii="Arial" w:hAnsi="Arial" w:cs="Arial"/>
                <w:snapToGrid w:val="0"/>
                <w:sz w:val="24"/>
                <w:szCs w:val="24"/>
              </w:rPr>
            </w:pPr>
          </w:p>
        </w:tc>
        <w:tc>
          <w:tcPr>
            <w:tcW w:w="3543" w:type="dxa"/>
          </w:tcPr>
          <w:p w14:paraId="2DA98A8A" w14:textId="64627866" w:rsidR="00334017" w:rsidRPr="002725EA" w:rsidRDefault="00334017" w:rsidP="00A12863">
            <w:pPr>
              <w:spacing w:after="0" w:line="240" w:lineRule="auto"/>
              <w:rPr>
                <w:rFonts w:ascii="Arial" w:hAnsi="Arial" w:cs="Arial"/>
                <w:bCs/>
                <w:sz w:val="24"/>
                <w:szCs w:val="24"/>
              </w:rPr>
            </w:pPr>
            <w:r w:rsidRPr="002725EA">
              <w:rPr>
                <w:rFonts w:ascii="Arial" w:hAnsi="Arial" w:cs="Arial"/>
                <w:bCs/>
                <w:sz w:val="24"/>
                <w:szCs w:val="24"/>
              </w:rPr>
              <w:t>Management qualification</w:t>
            </w:r>
          </w:p>
        </w:tc>
        <w:tc>
          <w:tcPr>
            <w:tcW w:w="2410" w:type="dxa"/>
          </w:tcPr>
          <w:p w14:paraId="5C34A639" w14:textId="77777777" w:rsidR="00334017" w:rsidRPr="002725EA" w:rsidRDefault="00334017" w:rsidP="009134B1">
            <w:pPr>
              <w:widowControl w:val="0"/>
              <w:spacing w:after="0" w:line="240" w:lineRule="auto"/>
              <w:jc w:val="both"/>
              <w:rPr>
                <w:rFonts w:ascii="Arial" w:hAnsi="Arial" w:cs="Arial"/>
                <w:snapToGrid w:val="0"/>
                <w:sz w:val="24"/>
                <w:szCs w:val="24"/>
                <w:lang w:val="en-US"/>
              </w:rPr>
            </w:pPr>
            <w:r w:rsidRPr="002725EA">
              <w:rPr>
                <w:rFonts w:ascii="Arial" w:hAnsi="Arial" w:cs="Arial"/>
                <w:snapToGrid w:val="0"/>
                <w:sz w:val="24"/>
                <w:szCs w:val="24"/>
                <w:lang w:val="en-US"/>
              </w:rPr>
              <w:t>Application Form</w:t>
            </w:r>
          </w:p>
        </w:tc>
      </w:tr>
      <w:tr w:rsidR="00CC07FE" w:rsidRPr="002725EA" w14:paraId="33B53FC2" w14:textId="77777777" w:rsidTr="10D34218">
        <w:trPr>
          <w:trHeight w:val="1616"/>
        </w:trPr>
        <w:tc>
          <w:tcPr>
            <w:tcW w:w="1809" w:type="dxa"/>
            <w:shd w:val="clear" w:color="auto" w:fill="FFFFFF" w:themeFill="background1"/>
            <w:vAlign w:val="center"/>
          </w:tcPr>
          <w:p w14:paraId="40B127D8" w14:textId="77777777" w:rsidR="00CC07FE" w:rsidRPr="002725EA" w:rsidRDefault="00CC07FE" w:rsidP="00CC07FE">
            <w:pPr>
              <w:widowControl w:val="0"/>
              <w:spacing w:after="0" w:line="240" w:lineRule="auto"/>
              <w:rPr>
                <w:rFonts w:ascii="Arial" w:hAnsi="Arial" w:cs="Arial"/>
                <w:b/>
                <w:snapToGrid w:val="0"/>
                <w:sz w:val="24"/>
                <w:szCs w:val="24"/>
              </w:rPr>
            </w:pPr>
            <w:r w:rsidRPr="002725EA">
              <w:rPr>
                <w:rFonts w:ascii="Arial" w:hAnsi="Arial" w:cs="Arial"/>
                <w:b/>
                <w:snapToGrid w:val="0"/>
                <w:sz w:val="24"/>
                <w:szCs w:val="24"/>
              </w:rPr>
              <w:t>Experience</w:t>
            </w:r>
          </w:p>
        </w:tc>
        <w:tc>
          <w:tcPr>
            <w:tcW w:w="4678" w:type="dxa"/>
          </w:tcPr>
          <w:p w14:paraId="6228038A"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Proven successful experience of resource management income generation.</w:t>
            </w:r>
          </w:p>
          <w:p w14:paraId="341CB454"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Knowledge and experience of funding streams in the business, education and skills sector.</w:t>
            </w:r>
          </w:p>
          <w:p w14:paraId="4C3EC345"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 xml:space="preserve">Proven experience of successful working with employers and leading business to business activity.  </w:t>
            </w:r>
          </w:p>
          <w:p w14:paraId="1ED61638"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Proven experience of driving innovative quality improvements based on comprehensive customer feedback mechanisms.</w:t>
            </w:r>
          </w:p>
          <w:p w14:paraId="161F2841"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 xml:space="preserve">A good knowledge of local partners and key stakeholders with knowledge of their priorities and needs that will enable </w:t>
            </w:r>
            <w:r w:rsidRPr="002725EA">
              <w:rPr>
                <w:rFonts w:ascii="Arial" w:hAnsi="Arial" w:cs="Arial"/>
                <w:bCs/>
                <w:sz w:val="24"/>
                <w:szCs w:val="24"/>
              </w:rPr>
              <w:lastRenderedPageBreak/>
              <w:t>productive and collaborative relationships.</w:t>
            </w:r>
          </w:p>
          <w:p w14:paraId="44580B26"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Effective management of enterprise activity and stakeholder engagement.</w:t>
            </w:r>
          </w:p>
          <w:p w14:paraId="00B079DD"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Experience of developing strategies and plans to deliver targeted results and outcomes.</w:t>
            </w:r>
          </w:p>
          <w:p w14:paraId="0D3FCA96" w14:textId="697DE11B" w:rsidR="00CC07FE" w:rsidRPr="002725EA" w:rsidRDefault="00CC07FE" w:rsidP="00CC07FE">
            <w:pPr>
              <w:rPr>
                <w:rFonts w:ascii="Arial" w:hAnsi="Arial" w:cs="Arial"/>
                <w:bCs/>
                <w:sz w:val="24"/>
                <w:szCs w:val="24"/>
              </w:rPr>
            </w:pPr>
            <w:r w:rsidRPr="002725EA">
              <w:rPr>
                <w:rFonts w:ascii="Arial" w:hAnsi="Arial" w:cs="Arial"/>
                <w:bCs/>
                <w:sz w:val="24"/>
                <w:szCs w:val="24"/>
              </w:rPr>
              <w:t xml:space="preserve">Experience of effectively managing </w:t>
            </w:r>
            <w:r w:rsidR="00AF6055" w:rsidRPr="002725EA">
              <w:rPr>
                <w:rFonts w:ascii="Arial" w:hAnsi="Arial" w:cs="Arial"/>
                <w:bCs/>
                <w:sz w:val="24"/>
                <w:szCs w:val="24"/>
              </w:rPr>
              <w:t xml:space="preserve">large </w:t>
            </w:r>
            <w:r w:rsidRPr="002725EA">
              <w:rPr>
                <w:rFonts w:ascii="Arial" w:hAnsi="Arial" w:cs="Arial"/>
                <w:bCs/>
                <w:sz w:val="24"/>
                <w:szCs w:val="24"/>
              </w:rPr>
              <w:t>budgets.</w:t>
            </w:r>
          </w:p>
          <w:p w14:paraId="634B91EA" w14:textId="77777777" w:rsidR="00CC07FE" w:rsidRPr="002725EA" w:rsidRDefault="00CC07FE" w:rsidP="00CC07FE">
            <w:pPr>
              <w:rPr>
                <w:rFonts w:ascii="Arial" w:hAnsi="Arial" w:cs="Arial"/>
                <w:bCs/>
                <w:sz w:val="24"/>
                <w:szCs w:val="24"/>
              </w:rPr>
            </w:pPr>
            <w:r w:rsidRPr="002725EA">
              <w:rPr>
                <w:rFonts w:ascii="Arial" w:hAnsi="Arial" w:cs="Arial"/>
                <w:bCs/>
                <w:sz w:val="24"/>
                <w:szCs w:val="24"/>
              </w:rPr>
              <w:t>Able to develop and present business proposals including risk management strategies for commercial projects.</w:t>
            </w:r>
          </w:p>
          <w:p w14:paraId="6B438FE6" w14:textId="6529B6E7" w:rsidR="00CC07FE" w:rsidRPr="002725EA" w:rsidRDefault="00CC07FE" w:rsidP="00CC07FE">
            <w:pPr>
              <w:rPr>
                <w:rFonts w:ascii="Arial" w:hAnsi="Arial" w:cs="Arial"/>
                <w:sz w:val="24"/>
                <w:szCs w:val="24"/>
              </w:rPr>
            </w:pPr>
            <w:r w:rsidRPr="002725EA">
              <w:rPr>
                <w:rFonts w:ascii="Arial" w:hAnsi="Arial" w:cs="Arial"/>
                <w:bCs/>
                <w:sz w:val="24"/>
                <w:szCs w:val="24"/>
              </w:rPr>
              <w:t>Awareness of relevant local, regional and national needs.</w:t>
            </w:r>
          </w:p>
        </w:tc>
        <w:tc>
          <w:tcPr>
            <w:tcW w:w="1985" w:type="dxa"/>
          </w:tcPr>
          <w:p w14:paraId="19F46909" w14:textId="77777777" w:rsidR="00CC07FE" w:rsidRPr="002725EA" w:rsidRDefault="00CC07FE" w:rsidP="00CC07FE">
            <w:pPr>
              <w:widowControl w:val="0"/>
              <w:spacing w:after="0" w:line="240" w:lineRule="auto"/>
              <w:ind w:left="34"/>
              <w:jc w:val="both"/>
              <w:rPr>
                <w:rFonts w:ascii="Arial" w:hAnsi="Arial" w:cs="Arial"/>
                <w:snapToGrid w:val="0"/>
                <w:sz w:val="24"/>
                <w:szCs w:val="24"/>
              </w:rPr>
            </w:pPr>
            <w:r w:rsidRPr="002725EA">
              <w:rPr>
                <w:rFonts w:ascii="Arial" w:hAnsi="Arial" w:cs="Arial"/>
                <w:snapToGrid w:val="0"/>
                <w:sz w:val="24"/>
                <w:szCs w:val="24"/>
              </w:rPr>
              <w:lastRenderedPageBreak/>
              <w:t xml:space="preserve">Application Form and Interview </w:t>
            </w:r>
          </w:p>
        </w:tc>
        <w:tc>
          <w:tcPr>
            <w:tcW w:w="3543" w:type="dxa"/>
          </w:tcPr>
          <w:p w14:paraId="22251C64" w14:textId="77777777" w:rsidR="00CC07FE" w:rsidRPr="002725EA" w:rsidRDefault="00CC07FE" w:rsidP="00CC07FE">
            <w:pPr>
              <w:spacing w:after="0" w:line="240" w:lineRule="auto"/>
              <w:rPr>
                <w:rFonts w:ascii="Arial" w:hAnsi="Arial" w:cs="Arial"/>
                <w:sz w:val="24"/>
                <w:szCs w:val="24"/>
                <w:lang w:val="en"/>
              </w:rPr>
            </w:pPr>
            <w:r w:rsidRPr="002725EA">
              <w:rPr>
                <w:rFonts w:ascii="Arial" w:hAnsi="Arial" w:cs="Arial"/>
                <w:sz w:val="24"/>
                <w:szCs w:val="24"/>
                <w:lang w:val="en"/>
              </w:rPr>
              <w:t>Proven successful experience in the conferencing field.</w:t>
            </w:r>
          </w:p>
          <w:p w14:paraId="04BEFE80" w14:textId="77777777" w:rsidR="00CC07FE" w:rsidRPr="002725EA" w:rsidRDefault="00CC07FE" w:rsidP="00CC07FE">
            <w:pPr>
              <w:pStyle w:val="ListParagraph"/>
              <w:spacing w:after="0" w:line="240" w:lineRule="auto"/>
              <w:ind w:left="360"/>
              <w:rPr>
                <w:rFonts w:ascii="Arial" w:hAnsi="Arial" w:cs="Arial"/>
                <w:sz w:val="24"/>
                <w:szCs w:val="24"/>
                <w:lang w:val="en"/>
              </w:rPr>
            </w:pPr>
          </w:p>
          <w:p w14:paraId="18464500" w14:textId="6AD9EA8A" w:rsidR="00CC07FE" w:rsidRPr="002725EA" w:rsidRDefault="00CC07FE" w:rsidP="00CC07FE">
            <w:pPr>
              <w:spacing w:after="0" w:line="240" w:lineRule="auto"/>
              <w:rPr>
                <w:rFonts w:ascii="Arial" w:hAnsi="Arial" w:cs="Arial"/>
                <w:sz w:val="24"/>
                <w:szCs w:val="24"/>
                <w:lang w:val="en"/>
              </w:rPr>
            </w:pPr>
            <w:r w:rsidRPr="002725EA">
              <w:rPr>
                <w:rFonts w:ascii="Arial" w:hAnsi="Arial" w:cs="Arial"/>
                <w:sz w:val="24"/>
                <w:szCs w:val="24"/>
                <w:lang w:val="en"/>
              </w:rPr>
              <w:t>Experience in contract management.</w:t>
            </w:r>
          </w:p>
          <w:p w14:paraId="45079FED" w14:textId="508F213C" w:rsidR="005D54DA" w:rsidRPr="002725EA" w:rsidRDefault="005D54DA" w:rsidP="00CC07FE">
            <w:pPr>
              <w:spacing w:after="0" w:line="240" w:lineRule="auto"/>
              <w:rPr>
                <w:rFonts w:ascii="Arial" w:hAnsi="Arial" w:cs="Arial"/>
                <w:sz w:val="24"/>
                <w:szCs w:val="24"/>
                <w:lang w:val="en"/>
              </w:rPr>
            </w:pPr>
          </w:p>
          <w:p w14:paraId="1DFAE858" w14:textId="7DE0A7FB" w:rsidR="005D54DA" w:rsidRPr="002725EA" w:rsidRDefault="005D54DA" w:rsidP="00CC07FE">
            <w:pPr>
              <w:spacing w:after="0" w:line="240" w:lineRule="auto"/>
              <w:rPr>
                <w:rFonts w:ascii="Arial" w:hAnsi="Arial" w:cs="Arial"/>
                <w:sz w:val="24"/>
                <w:szCs w:val="24"/>
                <w:lang w:val="en"/>
              </w:rPr>
            </w:pPr>
            <w:r w:rsidRPr="002725EA">
              <w:rPr>
                <w:rFonts w:ascii="Arial" w:hAnsi="Arial" w:cs="Arial"/>
                <w:sz w:val="24"/>
                <w:szCs w:val="24"/>
                <w:lang w:val="en"/>
              </w:rPr>
              <w:t>Experience in community wealth building.</w:t>
            </w:r>
          </w:p>
          <w:p w14:paraId="0A38738C" w14:textId="77777777" w:rsidR="00CC07FE" w:rsidRPr="002725EA" w:rsidRDefault="00CC07FE" w:rsidP="00CC07FE">
            <w:pPr>
              <w:pStyle w:val="ListParagraph"/>
              <w:spacing w:after="0" w:line="240" w:lineRule="auto"/>
              <w:ind w:left="360"/>
              <w:rPr>
                <w:rFonts w:ascii="Arial" w:hAnsi="Arial" w:cs="Arial"/>
                <w:sz w:val="24"/>
                <w:szCs w:val="24"/>
                <w:lang w:val="en"/>
              </w:rPr>
            </w:pPr>
          </w:p>
          <w:p w14:paraId="1565ACBA" w14:textId="2CB3D67E" w:rsidR="00CC07FE" w:rsidRPr="002725EA" w:rsidRDefault="00CC07FE" w:rsidP="00CC07FE">
            <w:pPr>
              <w:pStyle w:val="ListParagraph"/>
              <w:spacing w:after="0" w:line="240" w:lineRule="auto"/>
              <w:ind w:left="360"/>
              <w:rPr>
                <w:rFonts w:ascii="Arial" w:hAnsi="Arial" w:cs="Arial"/>
                <w:sz w:val="24"/>
                <w:szCs w:val="24"/>
                <w:lang w:val="en"/>
              </w:rPr>
            </w:pPr>
          </w:p>
        </w:tc>
        <w:tc>
          <w:tcPr>
            <w:tcW w:w="2410" w:type="dxa"/>
          </w:tcPr>
          <w:p w14:paraId="78A02B97" w14:textId="77777777" w:rsidR="00CC07FE" w:rsidRPr="002725EA" w:rsidRDefault="00CC07FE" w:rsidP="00CC07FE">
            <w:pPr>
              <w:widowControl w:val="0"/>
              <w:spacing w:after="0" w:line="240" w:lineRule="auto"/>
              <w:rPr>
                <w:rFonts w:ascii="Arial" w:hAnsi="Arial" w:cs="Arial"/>
                <w:snapToGrid w:val="0"/>
                <w:sz w:val="24"/>
                <w:szCs w:val="24"/>
                <w:lang w:val="en-US"/>
              </w:rPr>
            </w:pPr>
            <w:r w:rsidRPr="002725EA">
              <w:rPr>
                <w:rFonts w:ascii="Arial" w:hAnsi="Arial" w:cs="Arial"/>
                <w:snapToGrid w:val="0"/>
                <w:sz w:val="24"/>
                <w:szCs w:val="24"/>
                <w:lang w:val="en-US"/>
              </w:rPr>
              <w:t xml:space="preserve">Application Form and Interview </w:t>
            </w:r>
          </w:p>
        </w:tc>
      </w:tr>
      <w:tr w:rsidR="00CC07FE" w:rsidRPr="002725EA" w14:paraId="61773FAB" w14:textId="77777777" w:rsidTr="10D34218">
        <w:trPr>
          <w:trHeight w:val="2128"/>
        </w:trPr>
        <w:tc>
          <w:tcPr>
            <w:tcW w:w="1809" w:type="dxa"/>
            <w:shd w:val="clear" w:color="auto" w:fill="FFFFFF" w:themeFill="background1"/>
            <w:vAlign w:val="center"/>
          </w:tcPr>
          <w:p w14:paraId="4B5BD1B7" w14:textId="77777777" w:rsidR="00CC07FE" w:rsidRPr="002725EA" w:rsidRDefault="00CC07FE" w:rsidP="00CC07FE">
            <w:pPr>
              <w:rPr>
                <w:rFonts w:ascii="Arial" w:hAnsi="Arial" w:cs="Arial"/>
                <w:b/>
                <w:bCs/>
                <w:sz w:val="24"/>
                <w:szCs w:val="24"/>
              </w:rPr>
            </w:pPr>
            <w:r w:rsidRPr="002725EA">
              <w:rPr>
                <w:rFonts w:ascii="Arial" w:hAnsi="Arial" w:cs="Arial"/>
                <w:b/>
                <w:bCs/>
                <w:sz w:val="24"/>
                <w:szCs w:val="24"/>
              </w:rPr>
              <w:t>Skills/ Attributes</w:t>
            </w:r>
          </w:p>
          <w:p w14:paraId="1C8923F6" w14:textId="77777777" w:rsidR="00CC07FE" w:rsidRPr="002725EA" w:rsidRDefault="00CC07FE" w:rsidP="00CC07FE">
            <w:pPr>
              <w:widowControl w:val="0"/>
              <w:spacing w:after="0" w:line="240" w:lineRule="auto"/>
              <w:jc w:val="center"/>
              <w:rPr>
                <w:rFonts w:ascii="Arial" w:hAnsi="Arial" w:cs="Arial"/>
                <w:b/>
                <w:snapToGrid w:val="0"/>
                <w:sz w:val="24"/>
                <w:szCs w:val="24"/>
              </w:rPr>
            </w:pPr>
          </w:p>
        </w:tc>
        <w:tc>
          <w:tcPr>
            <w:tcW w:w="4678" w:type="dxa"/>
          </w:tcPr>
          <w:p w14:paraId="502BCD4B"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Analytical skills</w:t>
            </w:r>
            <w:r w:rsidRPr="002725EA">
              <w:rPr>
                <w:rFonts w:ascii="Arial" w:hAnsi="Arial" w:cs="Arial"/>
                <w:sz w:val="24"/>
                <w:szCs w:val="24"/>
              </w:rPr>
              <w:t>: Ability to perform and interpret business critical needs analyses, and to translate the findings into achievable actions.</w:t>
            </w:r>
          </w:p>
          <w:p w14:paraId="3B20FD07" w14:textId="4F38C6B4"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Communication/Presentation</w:t>
            </w:r>
            <w:r w:rsidRPr="002725EA">
              <w:rPr>
                <w:rFonts w:ascii="Arial" w:hAnsi="Arial" w:cs="Arial"/>
                <w:sz w:val="24"/>
                <w:szCs w:val="24"/>
              </w:rPr>
              <w:t>: Communicates, challenges and influences a variety of stakeholders effectively. Can present sound and well-reasoned arguments to convince others drawing from a range of strategies.</w:t>
            </w:r>
          </w:p>
          <w:p w14:paraId="7B97C0C5" w14:textId="77777777" w:rsidR="00CC07FE" w:rsidRPr="002725EA" w:rsidRDefault="00CC07FE" w:rsidP="00CC07FE">
            <w:pPr>
              <w:keepLines/>
              <w:overflowPunct w:val="0"/>
              <w:autoSpaceDE w:val="0"/>
              <w:autoSpaceDN w:val="0"/>
              <w:adjustRightInd w:val="0"/>
              <w:spacing w:before="20" w:after="0" w:line="240" w:lineRule="auto"/>
              <w:contextualSpacing/>
              <w:textAlignment w:val="baseline"/>
              <w:rPr>
                <w:rFonts w:ascii="Arial" w:hAnsi="Arial" w:cs="Arial"/>
                <w:sz w:val="24"/>
                <w:szCs w:val="24"/>
              </w:rPr>
            </w:pPr>
            <w:r w:rsidRPr="002725EA">
              <w:rPr>
                <w:rFonts w:ascii="Arial" w:hAnsi="Arial" w:cs="Arial"/>
                <w:b/>
                <w:bCs/>
                <w:sz w:val="24"/>
                <w:szCs w:val="24"/>
              </w:rPr>
              <w:lastRenderedPageBreak/>
              <w:t>Digital dexterity</w:t>
            </w:r>
            <w:r w:rsidRPr="002725EA">
              <w:rPr>
                <w:rFonts w:ascii="Arial" w:hAnsi="Arial" w:cs="Arial"/>
                <w:sz w:val="24"/>
                <w:szCs w:val="24"/>
              </w:rPr>
              <w:t xml:space="preserve">: Understanding of the role of technology in driving service delivery. </w:t>
            </w:r>
          </w:p>
          <w:p w14:paraId="07CB2D7F"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Diplomacy:</w:t>
            </w:r>
            <w:r w:rsidRPr="002725EA">
              <w:rPr>
                <w:rFonts w:ascii="Arial" w:hAnsi="Arial" w:cs="Arial"/>
                <w:sz w:val="24"/>
                <w:szCs w:val="24"/>
              </w:rPr>
              <w:t xml:space="preserve"> Able to resolve interpersonal conflict effectively.</w:t>
            </w:r>
          </w:p>
          <w:p w14:paraId="189D1238"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lang w:eastAsia="en-GB"/>
              </w:rPr>
            </w:pPr>
            <w:r w:rsidRPr="002725EA">
              <w:rPr>
                <w:rFonts w:ascii="Arial" w:hAnsi="Arial" w:cs="Arial"/>
                <w:b/>
                <w:bCs/>
                <w:sz w:val="24"/>
                <w:szCs w:val="24"/>
                <w:lang w:eastAsia="en-GB"/>
              </w:rPr>
              <w:t>Discretion</w:t>
            </w:r>
            <w:r w:rsidRPr="002725EA">
              <w:rPr>
                <w:rFonts w:ascii="Arial" w:hAnsi="Arial" w:cs="Arial"/>
                <w:sz w:val="24"/>
                <w:szCs w:val="24"/>
                <w:lang w:eastAsia="en-GB"/>
              </w:rPr>
              <w:t>: Ability to act with discretion and professionalism.</w:t>
            </w:r>
          </w:p>
          <w:p w14:paraId="5CD0A0D8"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Equanimity</w:t>
            </w:r>
            <w:r w:rsidRPr="002725EA">
              <w:rPr>
                <w:rFonts w:ascii="Arial" w:hAnsi="Arial" w:cs="Arial"/>
                <w:sz w:val="24"/>
                <w:szCs w:val="24"/>
              </w:rPr>
              <w:t>: A natural ability to remain calm and resilient in the development and maintenance of good relationships with internal and external stakeholders at all levels</w:t>
            </w:r>
          </w:p>
          <w:p w14:paraId="4AB768A4"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Improvement-oriented</w:t>
            </w:r>
            <w:r w:rsidRPr="002725EA">
              <w:rPr>
                <w:rFonts w:ascii="Arial" w:hAnsi="Arial" w:cs="Arial"/>
                <w:sz w:val="24"/>
                <w:szCs w:val="24"/>
              </w:rPr>
              <w:t xml:space="preserve">: Demonstrate a track record of continuously improving the service offer with a collaborative and customer-focussed approach. </w:t>
            </w:r>
          </w:p>
          <w:p w14:paraId="7936442D"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Inclusion skills:</w:t>
            </w:r>
            <w:r w:rsidRPr="002725EA">
              <w:rPr>
                <w:rFonts w:ascii="Arial" w:hAnsi="Arial" w:cs="Arial"/>
                <w:sz w:val="24"/>
                <w:szCs w:val="24"/>
              </w:rPr>
              <w:t xml:space="preserve"> Ability to engage with people who have different experiences and learning styles</w:t>
            </w:r>
          </w:p>
          <w:p w14:paraId="31E26211"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Influencing and negotiating</w:t>
            </w:r>
            <w:r w:rsidRPr="002725EA">
              <w:rPr>
                <w:rFonts w:ascii="Arial" w:hAnsi="Arial" w:cs="Arial"/>
                <w:sz w:val="24"/>
                <w:szCs w:val="24"/>
              </w:rPr>
              <w:t>: Excellent inter-personal skills, in particular, the ability to negotiate successfully about sensitive and difficult issues with CLT colleagues and other senior managers.</w:t>
            </w:r>
          </w:p>
          <w:p w14:paraId="54D8F96C"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Initiative</w:t>
            </w:r>
            <w:r w:rsidRPr="002725EA">
              <w:rPr>
                <w:rFonts w:ascii="Arial" w:hAnsi="Arial" w:cs="Arial"/>
                <w:sz w:val="24"/>
                <w:szCs w:val="24"/>
              </w:rPr>
              <w:t>: originates action and takes responsibility for the decisions made.</w:t>
            </w:r>
          </w:p>
          <w:p w14:paraId="22E57682" w14:textId="77777777" w:rsidR="00CC07FE" w:rsidRPr="002725EA" w:rsidRDefault="00CC07FE" w:rsidP="00CC07FE">
            <w:pPr>
              <w:spacing w:after="0" w:line="240" w:lineRule="auto"/>
              <w:rPr>
                <w:rFonts w:ascii="Arial" w:hAnsi="Arial" w:cs="Arial"/>
                <w:bCs/>
                <w:sz w:val="24"/>
                <w:szCs w:val="24"/>
              </w:rPr>
            </w:pPr>
            <w:r w:rsidRPr="002725EA">
              <w:rPr>
                <w:rFonts w:ascii="Arial" w:hAnsi="Arial" w:cs="Arial"/>
                <w:b/>
                <w:sz w:val="24"/>
                <w:szCs w:val="24"/>
              </w:rPr>
              <w:t xml:space="preserve">Leadership skills: </w:t>
            </w:r>
            <w:r w:rsidRPr="002725EA">
              <w:rPr>
                <w:rFonts w:ascii="Arial" w:hAnsi="Arial" w:cs="Arial"/>
                <w:bCs/>
                <w:sz w:val="24"/>
                <w:szCs w:val="24"/>
              </w:rPr>
              <w:t>Ability to inspire and motivate a team and manage them effectively through change.</w:t>
            </w:r>
          </w:p>
          <w:p w14:paraId="58001DA3"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lastRenderedPageBreak/>
              <w:t>Operational capability</w:t>
            </w:r>
            <w:r w:rsidRPr="002725EA">
              <w:rPr>
                <w:rFonts w:ascii="Arial" w:hAnsi="Arial" w:cs="Arial"/>
                <w:sz w:val="24"/>
                <w:szCs w:val="24"/>
              </w:rPr>
              <w:t>: Ability to ensure effective and efficient use of resources.</w:t>
            </w:r>
          </w:p>
          <w:p w14:paraId="177DC9D6"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Political acumen:</w:t>
            </w:r>
            <w:r w:rsidRPr="002725EA">
              <w:rPr>
                <w:rFonts w:ascii="Arial" w:hAnsi="Arial" w:cs="Arial"/>
                <w:sz w:val="24"/>
                <w:szCs w:val="24"/>
              </w:rPr>
              <w:t xml:space="preserve"> Able to address complex problems and challenges with multiple stakeholders where there are diverse and sometimes competing interest, values and goals.</w:t>
            </w:r>
          </w:p>
          <w:p w14:paraId="4FB4E57E" w14:textId="448FDC0C"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Research – informed</w:t>
            </w:r>
            <w:r w:rsidRPr="002725EA">
              <w:rPr>
                <w:rFonts w:ascii="Arial" w:hAnsi="Arial" w:cs="Arial"/>
                <w:sz w:val="24"/>
                <w:szCs w:val="24"/>
              </w:rPr>
              <w:t xml:space="preserve">: Ability to review and interpret current thinking in </w:t>
            </w:r>
            <w:r w:rsidR="00DE77E7" w:rsidRPr="002725EA">
              <w:rPr>
                <w:rFonts w:ascii="Arial" w:hAnsi="Arial" w:cs="Arial"/>
                <w:sz w:val="24"/>
                <w:szCs w:val="24"/>
              </w:rPr>
              <w:t>e</w:t>
            </w:r>
            <w:r w:rsidR="00182A11" w:rsidRPr="002725EA">
              <w:rPr>
                <w:rFonts w:ascii="Arial" w:hAnsi="Arial" w:cs="Arial"/>
                <w:sz w:val="24"/>
                <w:szCs w:val="24"/>
              </w:rPr>
              <w:t>nterprise</w:t>
            </w:r>
            <w:r w:rsidRPr="002725EA">
              <w:rPr>
                <w:rFonts w:ascii="Arial" w:hAnsi="Arial" w:cs="Arial"/>
                <w:sz w:val="24"/>
                <w:szCs w:val="24"/>
              </w:rPr>
              <w:t xml:space="preserve"> issues and trends. </w:t>
            </w:r>
          </w:p>
          <w:p w14:paraId="164B7CA1" w14:textId="4067681F" w:rsidR="00CC07FE" w:rsidRPr="002725EA" w:rsidRDefault="00CC07FE" w:rsidP="00CC07FE">
            <w:pPr>
              <w:pStyle w:val="Default"/>
              <w:rPr>
                <w:color w:val="auto"/>
              </w:rPr>
            </w:pPr>
            <w:r w:rsidRPr="002725EA">
              <w:rPr>
                <w:b/>
                <w:bCs/>
              </w:rPr>
              <w:t xml:space="preserve">Relationship skills: </w:t>
            </w:r>
            <w:r w:rsidRPr="002725EA">
              <w:rPr>
                <w:color w:val="auto"/>
              </w:rPr>
              <w:t>Ability to network and influence key partners through positive interactions to develop collaborative working relationship with partners, and colleagues.</w:t>
            </w:r>
          </w:p>
          <w:p w14:paraId="69D4E8F0"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Role modelling</w:t>
            </w:r>
            <w:r w:rsidRPr="002725EA">
              <w:rPr>
                <w:rFonts w:ascii="Arial" w:hAnsi="Arial" w:cs="Arial"/>
                <w:sz w:val="24"/>
                <w:szCs w:val="24"/>
              </w:rPr>
              <w:t>: Exemplifies the organisational values and behaviours.</w:t>
            </w:r>
          </w:p>
          <w:p w14:paraId="27F93B0C" w14:textId="77777777" w:rsidR="00CC07FE" w:rsidRPr="002725EA" w:rsidRDefault="00CC07FE" w:rsidP="00CC07FE">
            <w:pPr>
              <w:overflowPunct w:val="0"/>
              <w:autoSpaceDE w:val="0"/>
              <w:autoSpaceDN w:val="0"/>
              <w:adjustRightInd w:val="0"/>
              <w:spacing w:after="0" w:line="240" w:lineRule="auto"/>
              <w:textAlignment w:val="baseline"/>
              <w:rPr>
                <w:rFonts w:ascii="Arial" w:hAnsi="Arial" w:cs="Arial"/>
                <w:sz w:val="24"/>
                <w:szCs w:val="24"/>
              </w:rPr>
            </w:pPr>
            <w:r w:rsidRPr="002725EA">
              <w:rPr>
                <w:rFonts w:ascii="Arial" w:hAnsi="Arial" w:cs="Arial"/>
                <w:b/>
                <w:bCs/>
                <w:sz w:val="24"/>
                <w:szCs w:val="24"/>
              </w:rPr>
              <w:t>Strategic capability</w:t>
            </w:r>
            <w:r w:rsidRPr="002725EA">
              <w:rPr>
                <w:rFonts w:ascii="Arial" w:hAnsi="Arial" w:cs="Arial"/>
                <w:sz w:val="24"/>
                <w:szCs w:val="24"/>
              </w:rPr>
              <w:t>: Ability to demonstrate and evidence strategic thinking and planning</w:t>
            </w:r>
          </w:p>
          <w:p w14:paraId="6339DC8C" w14:textId="1F5AF881" w:rsidR="00CC07FE" w:rsidRPr="002725EA" w:rsidRDefault="00CC07FE" w:rsidP="00CC07FE">
            <w:pPr>
              <w:pStyle w:val="Default"/>
              <w:rPr>
                <w:color w:val="auto"/>
              </w:rPr>
            </w:pPr>
            <w:r w:rsidRPr="002725EA">
              <w:rPr>
                <w:rFonts w:eastAsia="Times New Roman"/>
                <w:b/>
                <w:bCs/>
              </w:rPr>
              <w:t>Translation</w:t>
            </w:r>
            <w:r w:rsidRPr="002725EA">
              <w:rPr>
                <w:rFonts w:eastAsia="Times New Roman"/>
              </w:rPr>
              <w:t>: Able to simplify complex problems, processes, and projects into meaningful deliverable outcomes.</w:t>
            </w:r>
          </w:p>
        </w:tc>
        <w:tc>
          <w:tcPr>
            <w:tcW w:w="1985" w:type="dxa"/>
          </w:tcPr>
          <w:p w14:paraId="3DCED59B" w14:textId="77777777" w:rsidR="00CC07FE" w:rsidRPr="002725EA" w:rsidRDefault="00CC07FE" w:rsidP="00CC07FE">
            <w:pPr>
              <w:widowControl w:val="0"/>
              <w:spacing w:after="0" w:line="240" w:lineRule="auto"/>
              <w:ind w:left="34"/>
              <w:jc w:val="both"/>
              <w:rPr>
                <w:rFonts w:ascii="Arial" w:hAnsi="Arial" w:cs="Arial"/>
                <w:snapToGrid w:val="0"/>
                <w:sz w:val="24"/>
                <w:szCs w:val="24"/>
              </w:rPr>
            </w:pPr>
            <w:r w:rsidRPr="002725EA">
              <w:rPr>
                <w:rFonts w:ascii="Arial" w:hAnsi="Arial" w:cs="Arial"/>
                <w:snapToGrid w:val="0"/>
                <w:sz w:val="24"/>
                <w:szCs w:val="24"/>
                <w:lang w:val="en-US"/>
              </w:rPr>
              <w:lastRenderedPageBreak/>
              <w:t xml:space="preserve">Application Form and Interview </w:t>
            </w:r>
          </w:p>
        </w:tc>
        <w:tc>
          <w:tcPr>
            <w:tcW w:w="3543" w:type="dxa"/>
          </w:tcPr>
          <w:p w14:paraId="68E187B3" w14:textId="77777777" w:rsidR="00CC07FE" w:rsidRPr="002725EA" w:rsidRDefault="00CC07FE" w:rsidP="00CC07FE">
            <w:pPr>
              <w:pStyle w:val="Default"/>
              <w:rPr>
                <w:color w:val="auto"/>
              </w:rPr>
            </w:pPr>
          </w:p>
          <w:p w14:paraId="2F1FDED5" w14:textId="199A2483" w:rsidR="00CC07FE" w:rsidRPr="002725EA" w:rsidRDefault="00CC07FE" w:rsidP="00CC07FE">
            <w:pPr>
              <w:pStyle w:val="Default"/>
              <w:rPr>
                <w:color w:val="auto"/>
              </w:rPr>
            </w:pPr>
          </w:p>
          <w:p w14:paraId="03A330C6" w14:textId="6977B5F9" w:rsidR="00CC07FE" w:rsidRPr="002725EA" w:rsidRDefault="00CC07FE" w:rsidP="00CC07FE">
            <w:pPr>
              <w:pStyle w:val="Default"/>
              <w:rPr>
                <w:color w:val="auto"/>
              </w:rPr>
            </w:pPr>
          </w:p>
          <w:p w14:paraId="42E5609E" w14:textId="6E6E4196" w:rsidR="00CC07FE" w:rsidRPr="002725EA" w:rsidRDefault="00CC07FE" w:rsidP="00AF0A69">
            <w:pPr>
              <w:spacing w:after="0" w:line="240" w:lineRule="auto"/>
              <w:rPr>
                <w:rFonts w:ascii="Arial" w:hAnsi="Arial" w:cs="Arial"/>
                <w:snapToGrid w:val="0"/>
                <w:sz w:val="24"/>
                <w:szCs w:val="24"/>
              </w:rPr>
            </w:pPr>
          </w:p>
        </w:tc>
        <w:tc>
          <w:tcPr>
            <w:tcW w:w="2410" w:type="dxa"/>
          </w:tcPr>
          <w:p w14:paraId="74B867E9" w14:textId="77777777" w:rsidR="00CC07FE" w:rsidRPr="002725EA" w:rsidRDefault="00CC07FE" w:rsidP="00CC07FE">
            <w:pPr>
              <w:widowControl w:val="0"/>
              <w:spacing w:after="0" w:line="240" w:lineRule="auto"/>
              <w:jc w:val="both"/>
              <w:rPr>
                <w:rFonts w:ascii="Arial" w:hAnsi="Arial" w:cs="Arial"/>
                <w:snapToGrid w:val="0"/>
                <w:sz w:val="24"/>
                <w:szCs w:val="24"/>
                <w:lang w:val="en-US"/>
              </w:rPr>
            </w:pPr>
          </w:p>
        </w:tc>
      </w:tr>
      <w:tr w:rsidR="00CC07FE" w:rsidRPr="002725EA" w14:paraId="76E2C88C" w14:textId="77777777" w:rsidTr="10D34218">
        <w:trPr>
          <w:trHeight w:val="1389"/>
        </w:trPr>
        <w:tc>
          <w:tcPr>
            <w:tcW w:w="1809" w:type="dxa"/>
            <w:shd w:val="clear" w:color="auto" w:fill="FFFFFF" w:themeFill="background1"/>
            <w:vAlign w:val="center"/>
          </w:tcPr>
          <w:p w14:paraId="36D25DDC" w14:textId="77777777" w:rsidR="00CC07FE" w:rsidRPr="002725EA" w:rsidRDefault="00CC07FE" w:rsidP="00CC07FE">
            <w:pPr>
              <w:jc w:val="center"/>
              <w:rPr>
                <w:rFonts w:ascii="Arial" w:hAnsi="Arial" w:cs="Arial"/>
                <w:b/>
                <w:bCs/>
                <w:sz w:val="24"/>
                <w:szCs w:val="24"/>
              </w:rPr>
            </w:pPr>
            <w:r w:rsidRPr="002725EA">
              <w:rPr>
                <w:rFonts w:ascii="Arial" w:hAnsi="Arial" w:cs="Arial"/>
                <w:b/>
                <w:bCs/>
                <w:sz w:val="24"/>
                <w:szCs w:val="24"/>
              </w:rPr>
              <w:lastRenderedPageBreak/>
              <w:t>Any Other Relevant Criteria</w:t>
            </w:r>
          </w:p>
          <w:p w14:paraId="3F67997D" w14:textId="77777777" w:rsidR="00CC07FE" w:rsidRPr="002725EA" w:rsidRDefault="00CC07FE" w:rsidP="00CC07FE">
            <w:pPr>
              <w:jc w:val="center"/>
              <w:rPr>
                <w:rFonts w:ascii="Arial" w:hAnsi="Arial" w:cs="Arial"/>
                <w:b/>
                <w:snapToGrid w:val="0"/>
                <w:sz w:val="24"/>
                <w:szCs w:val="24"/>
              </w:rPr>
            </w:pPr>
          </w:p>
        </w:tc>
        <w:tc>
          <w:tcPr>
            <w:tcW w:w="4678" w:type="dxa"/>
          </w:tcPr>
          <w:p w14:paraId="7EC345F5" w14:textId="77777777" w:rsidR="00CC07FE" w:rsidRPr="002725EA" w:rsidRDefault="00CC07FE" w:rsidP="00CC07FE">
            <w:pPr>
              <w:pStyle w:val="Default"/>
              <w:rPr>
                <w:color w:val="auto"/>
              </w:rPr>
            </w:pPr>
            <w:r w:rsidRPr="002725EA">
              <w:rPr>
                <w:color w:val="auto"/>
              </w:rPr>
              <w:t>The role will require working across all College campuses.</w:t>
            </w:r>
          </w:p>
          <w:p w14:paraId="245FCFA0" w14:textId="77777777" w:rsidR="00CC07FE" w:rsidRPr="002725EA" w:rsidRDefault="00CC07FE" w:rsidP="00CC07FE">
            <w:pPr>
              <w:rPr>
                <w:rFonts w:ascii="Arial" w:hAnsi="Arial" w:cs="Arial"/>
                <w:sz w:val="24"/>
                <w:szCs w:val="24"/>
              </w:rPr>
            </w:pPr>
            <w:r w:rsidRPr="002725EA">
              <w:rPr>
                <w:rFonts w:ascii="Arial" w:hAnsi="Arial" w:cs="Arial"/>
                <w:sz w:val="24"/>
                <w:szCs w:val="24"/>
              </w:rPr>
              <w:br/>
              <w:t>The role will require frequent travel in Fife and elsewhere.</w:t>
            </w:r>
          </w:p>
          <w:p w14:paraId="0AACFE47" w14:textId="77777777" w:rsidR="00CC07FE" w:rsidRPr="002725EA" w:rsidRDefault="00CC07FE" w:rsidP="00CC07FE">
            <w:pPr>
              <w:rPr>
                <w:rFonts w:ascii="Arial" w:hAnsi="Arial" w:cs="Arial"/>
                <w:sz w:val="24"/>
                <w:szCs w:val="24"/>
              </w:rPr>
            </w:pPr>
            <w:r w:rsidRPr="002725EA">
              <w:rPr>
                <w:rFonts w:ascii="Arial" w:hAnsi="Arial" w:cs="Arial"/>
                <w:sz w:val="24"/>
                <w:szCs w:val="24"/>
              </w:rPr>
              <w:lastRenderedPageBreak/>
              <w:t>The role will require out of hours work.</w:t>
            </w:r>
            <w:r w:rsidRPr="002725EA">
              <w:rPr>
                <w:rFonts w:ascii="Arial" w:hAnsi="Arial" w:cs="Arial"/>
                <w:sz w:val="24"/>
                <w:szCs w:val="24"/>
              </w:rPr>
              <w:br/>
            </w:r>
            <w:r w:rsidRPr="002725EA">
              <w:rPr>
                <w:rFonts w:ascii="Arial" w:hAnsi="Arial" w:cs="Arial"/>
                <w:sz w:val="24"/>
                <w:szCs w:val="24"/>
              </w:rPr>
              <w:br/>
              <w:t>Full driving licence.</w:t>
            </w:r>
          </w:p>
        </w:tc>
        <w:tc>
          <w:tcPr>
            <w:tcW w:w="1985" w:type="dxa"/>
          </w:tcPr>
          <w:p w14:paraId="29A39268" w14:textId="77777777" w:rsidR="00CC07FE" w:rsidRPr="002725EA" w:rsidRDefault="00CC07FE" w:rsidP="00CC07FE">
            <w:pPr>
              <w:widowControl w:val="0"/>
              <w:spacing w:after="0" w:line="240" w:lineRule="auto"/>
              <w:ind w:left="34"/>
              <w:jc w:val="both"/>
              <w:rPr>
                <w:rFonts w:ascii="Arial" w:hAnsi="Arial" w:cs="Arial"/>
                <w:snapToGrid w:val="0"/>
                <w:sz w:val="24"/>
                <w:szCs w:val="24"/>
                <w:lang w:val="en-US"/>
              </w:rPr>
            </w:pPr>
            <w:r w:rsidRPr="002725EA">
              <w:rPr>
                <w:rFonts w:ascii="Arial" w:hAnsi="Arial" w:cs="Arial"/>
                <w:snapToGrid w:val="0"/>
                <w:sz w:val="24"/>
                <w:szCs w:val="24"/>
                <w:lang w:val="en-US"/>
              </w:rPr>
              <w:lastRenderedPageBreak/>
              <w:t>Application Form and Interview</w:t>
            </w:r>
          </w:p>
        </w:tc>
        <w:tc>
          <w:tcPr>
            <w:tcW w:w="3543" w:type="dxa"/>
          </w:tcPr>
          <w:p w14:paraId="0334647F" w14:textId="77777777" w:rsidR="00CC07FE" w:rsidRPr="002725EA" w:rsidRDefault="00CC07FE" w:rsidP="00CC07FE">
            <w:pPr>
              <w:widowControl w:val="0"/>
              <w:spacing w:after="0" w:line="240" w:lineRule="auto"/>
              <w:ind w:left="360"/>
              <w:jc w:val="both"/>
              <w:rPr>
                <w:rFonts w:ascii="Arial" w:hAnsi="Arial" w:cs="Arial"/>
                <w:snapToGrid w:val="0"/>
                <w:sz w:val="24"/>
                <w:szCs w:val="24"/>
                <w:lang w:val="en-US"/>
              </w:rPr>
            </w:pPr>
          </w:p>
        </w:tc>
        <w:tc>
          <w:tcPr>
            <w:tcW w:w="2410" w:type="dxa"/>
          </w:tcPr>
          <w:p w14:paraId="0BFFFEE8" w14:textId="77777777" w:rsidR="00CC07FE" w:rsidRPr="002725EA" w:rsidRDefault="00CC07FE" w:rsidP="00CC07FE">
            <w:pPr>
              <w:widowControl w:val="0"/>
              <w:spacing w:after="0" w:line="240" w:lineRule="auto"/>
              <w:jc w:val="both"/>
              <w:rPr>
                <w:rFonts w:ascii="Arial" w:hAnsi="Arial" w:cs="Arial"/>
                <w:snapToGrid w:val="0"/>
                <w:sz w:val="24"/>
                <w:szCs w:val="24"/>
                <w:lang w:val="en-US"/>
              </w:rPr>
            </w:pPr>
          </w:p>
        </w:tc>
      </w:tr>
    </w:tbl>
    <w:p w14:paraId="75349184" w14:textId="77777777" w:rsidR="00334017" w:rsidRPr="002725EA" w:rsidRDefault="00334017" w:rsidP="00334017">
      <w:pPr>
        <w:rPr>
          <w:rFonts w:ascii="Arial" w:hAnsi="Arial" w:cs="Arial"/>
          <w:b/>
          <w:sz w:val="24"/>
          <w:szCs w:val="24"/>
        </w:rPr>
      </w:pPr>
    </w:p>
    <w:p w14:paraId="7CBF70CE" w14:textId="77777777" w:rsidR="00334017" w:rsidRPr="002725EA" w:rsidRDefault="00334017" w:rsidP="00334017">
      <w:pPr>
        <w:rPr>
          <w:rFonts w:ascii="Arial" w:hAnsi="Arial" w:cs="Arial"/>
          <w:b/>
          <w:sz w:val="24"/>
          <w:szCs w:val="24"/>
        </w:rPr>
      </w:pPr>
    </w:p>
    <w:p w14:paraId="3589219F" w14:textId="1D4AF3E7" w:rsidR="002725EA" w:rsidRDefault="002725EA">
      <w:pPr>
        <w:spacing w:after="0" w:line="240" w:lineRule="auto"/>
        <w:rPr>
          <w:rFonts w:ascii="Arial" w:hAnsi="Arial" w:cs="Arial"/>
          <w:b/>
          <w:sz w:val="24"/>
          <w:szCs w:val="24"/>
        </w:rPr>
      </w:pPr>
      <w:r>
        <w:rPr>
          <w:rFonts w:ascii="Arial" w:hAnsi="Arial" w:cs="Arial"/>
          <w:b/>
          <w:sz w:val="24"/>
          <w:szCs w:val="24"/>
        </w:rPr>
        <w:br w:type="page"/>
      </w:r>
    </w:p>
    <w:p w14:paraId="0C2B931B" w14:textId="77777777" w:rsidR="002725EA" w:rsidRDefault="002725EA">
      <w:pPr>
        <w:rPr>
          <w:rFonts w:ascii="Arial" w:hAnsi="Arial" w:cs="Arial"/>
          <w:b/>
          <w:sz w:val="24"/>
          <w:szCs w:val="24"/>
        </w:rPr>
        <w:sectPr w:rsidR="002725EA" w:rsidSect="00334017">
          <w:headerReference w:type="default" r:id="rId13"/>
          <w:pgSz w:w="16838" w:h="11906" w:orient="landscape"/>
          <w:pgMar w:top="1134" w:right="1440" w:bottom="1440" w:left="1440" w:header="708" w:footer="708" w:gutter="0"/>
          <w:cols w:space="708"/>
          <w:docGrid w:linePitch="360"/>
        </w:sectPr>
      </w:pPr>
    </w:p>
    <w:p w14:paraId="4AAFE058" w14:textId="77777777" w:rsidR="002725EA" w:rsidRDefault="002725EA" w:rsidP="002725EA">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 xml:space="preserve">CONDITIONS OF SERVICE: </w:t>
      </w:r>
    </w:p>
    <w:p w14:paraId="583E7C04"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70287C71"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SALARY &amp; PAYMENT</w:t>
      </w:r>
      <w:r>
        <w:rPr>
          <w:rFonts w:ascii="Arial" w:hAnsi="Arial" w:cs="Arial"/>
          <w:color w:val="000000"/>
          <w:sz w:val="24"/>
          <w:szCs w:val="24"/>
        </w:rPr>
        <w:t xml:space="preserve">: </w:t>
      </w:r>
      <w:r>
        <w:rPr>
          <w:rFonts w:ascii="Arial" w:hAnsi="Arial" w:cs="Arial"/>
          <w:color w:val="000000"/>
          <w:sz w:val="24"/>
          <w:szCs w:val="24"/>
        </w:rPr>
        <w:tab/>
        <w:t xml:space="preserve">This role attracts a salary of £64,887 per annum. </w:t>
      </w:r>
    </w:p>
    <w:p w14:paraId="5C3AF6D5" w14:textId="77777777" w:rsidR="002725EA" w:rsidRDefault="002725EA" w:rsidP="002725EA">
      <w:pPr>
        <w:autoSpaceDE w:val="0"/>
        <w:autoSpaceDN w:val="0"/>
        <w:adjustRightInd w:val="0"/>
        <w:spacing w:after="0" w:line="240" w:lineRule="auto"/>
        <w:ind w:left="3600" w:hanging="3600"/>
        <w:rPr>
          <w:rFonts w:ascii="Arial" w:hAnsi="Arial" w:cs="Arial"/>
          <w:color w:val="000000"/>
          <w:sz w:val="24"/>
          <w:szCs w:val="24"/>
        </w:rPr>
      </w:pPr>
    </w:p>
    <w:p w14:paraId="5D1C25EA" w14:textId="77777777" w:rsidR="002725EA" w:rsidRDefault="002725EA" w:rsidP="002725EA">
      <w:pPr>
        <w:autoSpaceDE w:val="0"/>
        <w:autoSpaceDN w:val="0"/>
        <w:adjustRightInd w:val="0"/>
        <w:spacing w:after="0" w:line="240" w:lineRule="auto"/>
        <w:ind w:left="4320"/>
        <w:rPr>
          <w:rFonts w:ascii="Arial" w:hAnsi="Arial" w:cs="Arial"/>
          <w:color w:val="000000"/>
          <w:sz w:val="24"/>
          <w:szCs w:val="24"/>
        </w:rPr>
      </w:pPr>
      <w:r>
        <w:rPr>
          <w:rFonts w:ascii="Arial" w:hAnsi="Arial" w:cs="Arial"/>
          <w:color w:val="000000"/>
          <w:sz w:val="24"/>
          <w:szCs w:val="24"/>
        </w:rPr>
        <w:t xml:space="preserve">Salary is paid in arrears on the 15th of the month or the nearest working day. </w:t>
      </w:r>
    </w:p>
    <w:p w14:paraId="1BE7685D" w14:textId="77777777" w:rsidR="002725EA" w:rsidRDefault="002725EA" w:rsidP="002725EA">
      <w:pPr>
        <w:autoSpaceDE w:val="0"/>
        <w:autoSpaceDN w:val="0"/>
        <w:adjustRightInd w:val="0"/>
        <w:spacing w:after="0" w:line="240" w:lineRule="auto"/>
        <w:ind w:left="3600"/>
        <w:rPr>
          <w:rFonts w:ascii="Arial" w:hAnsi="Arial" w:cs="Arial"/>
          <w:color w:val="000000"/>
          <w:sz w:val="24"/>
          <w:szCs w:val="24"/>
        </w:rPr>
      </w:pPr>
    </w:p>
    <w:p w14:paraId="179B6FE9" w14:textId="77777777" w:rsidR="002725EA" w:rsidRDefault="002725EA" w:rsidP="002725E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TENURE OF POST: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 xml:space="preserve">This is an open-ended position. </w:t>
      </w:r>
    </w:p>
    <w:p w14:paraId="4120F2FE"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2816E0B4"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HOURS: </w:t>
      </w:r>
      <w:r>
        <w:rPr>
          <w:rFonts w:ascii="Arial" w:hAnsi="Arial" w:cs="Arial"/>
          <w:b/>
          <w:bCs/>
          <w:color w:val="000000"/>
          <w:sz w:val="24"/>
          <w:szCs w:val="24"/>
        </w:rPr>
        <w:tab/>
      </w:r>
      <w:r>
        <w:rPr>
          <w:rFonts w:ascii="Arial" w:hAnsi="Arial" w:cs="Arial"/>
          <w:color w:val="000000"/>
          <w:sz w:val="24"/>
          <w:szCs w:val="24"/>
        </w:rPr>
        <w:t xml:space="preserve">Our expectation is for leaders to be available for 35 hours in any week with flexibility to meet professional obligations and duties. </w:t>
      </w:r>
    </w:p>
    <w:p w14:paraId="10B7187C"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5B32FE46" w14:textId="77777777" w:rsidR="002725EA" w:rsidRDefault="002725EA" w:rsidP="002725E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NOTICE PERIOD: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color w:val="000000"/>
          <w:sz w:val="24"/>
          <w:szCs w:val="24"/>
        </w:rPr>
        <w:t>For this role, the notice period is 12 weeks.</w:t>
      </w:r>
    </w:p>
    <w:p w14:paraId="4E51AA3B" w14:textId="77777777" w:rsidR="002725EA" w:rsidRDefault="002725EA" w:rsidP="002725E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2DFC7B5E"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ANNUAL LEAVE: </w:t>
      </w:r>
      <w:r>
        <w:rPr>
          <w:rFonts w:ascii="Arial" w:hAnsi="Arial" w:cs="Arial"/>
          <w:b/>
          <w:bCs/>
          <w:color w:val="000000"/>
          <w:sz w:val="24"/>
          <w:szCs w:val="24"/>
        </w:rPr>
        <w:tab/>
      </w:r>
      <w:r>
        <w:rPr>
          <w:rFonts w:ascii="Arial" w:hAnsi="Arial" w:cs="Arial"/>
          <w:color w:val="000000"/>
          <w:sz w:val="24"/>
          <w:szCs w:val="24"/>
        </w:rPr>
        <w:t xml:space="preserve">Our excellent annual leave allowance is 46 days per annum. This is inclusive of 11 fixed days which are for the Christmas closure, and the first Monday in May. The annual leave year is 1 September to 31 August each year. </w:t>
      </w:r>
    </w:p>
    <w:p w14:paraId="4A158822"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37146907"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SICKNESS ALLOWANCE: </w:t>
      </w:r>
      <w:r>
        <w:rPr>
          <w:rFonts w:ascii="Arial" w:hAnsi="Arial" w:cs="Arial"/>
          <w:b/>
          <w:bCs/>
          <w:color w:val="000000"/>
          <w:sz w:val="24"/>
          <w:szCs w:val="24"/>
        </w:rPr>
        <w:tab/>
      </w:r>
      <w:r>
        <w:rPr>
          <w:rFonts w:ascii="Arial" w:hAnsi="Arial" w:cs="Arial"/>
          <w:color w:val="000000"/>
          <w:sz w:val="24"/>
          <w:szCs w:val="24"/>
        </w:rPr>
        <w:t xml:space="preserve">We have a generous sickness allowance with one month of full pay and one month of half pay where service is under one year rising on a scale to a maximum of six months full pay and six months half pay after five years’ service. This complements statutory sick pay provisions. </w:t>
      </w:r>
    </w:p>
    <w:p w14:paraId="250E01DE"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256A70B3"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SUPERANNUATION: </w:t>
      </w:r>
      <w:r>
        <w:rPr>
          <w:rFonts w:ascii="Arial" w:hAnsi="Arial" w:cs="Arial"/>
          <w:b/>
          <w:bCs/>
          <w:color w:val="000000"/>
          <w:sz w:val="24"/>
          <w:szCs w:val="24"/>
        </w:rPr>
        <w:tab/>
      </w:r>
      <w:r>
        <w:rPr>
          <w:rFonts w:ascii="Arial" w:hAnsi="Arial" w:cs="Arial"/>
          <w:color w:val="000000"/>
          <w:sz w:val="24"/>
          <w:szCs w:val="24"/>
        </w:rPr>
        <w:t xml:space="preserve">For this post, there is automatic enrolment to the relevant Local Government Pension Scheme, LGSS. </w:t>
      </w:r>
    </w:p>
    <w:p w14:paraId="7F724EB4"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5F423AC3"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PROFESSIONAL DEVELOPMENT:</w:t>
      </w:r>
      <w:r>
        <w:rPr>
          <w:rFonts w:ascii="Arial" w:hAnsi="Arial" w:cs="Arial"/>
          <w:b/>
          <w:bCs/>
          <w:color w:val="000000"/>
          <w:sz w:val="24"/>
          <w:szCs w:val="24"/>
        </w:rPr>
        <w:tab/>
      </w:r>
      <w:r>
        <w:rPr>
          <w:rFonts w:ascii="Arial" w:hAnsi="Arial" w:cs="Arial"/>
          <w:color w:val="000000"/>
          <w:sz w:val="24"/>
          <w:szCs w:val="24"/>
        </w:rPr>
        <w:t xml:space="preserve">All colleagues participate in our College’s Professional Development Review process which supports development through objectives aligned to the College strategy as well as learning and development activities to ensure we are continuously learning and updating skills. In addition, all colleagues are entitled to access all College courses free of charge. </w:t>
      </w:r>
    </w:p>
    <w:p w14:paraId="0AD52FEC"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2F9C257C" w14:textId="77777777" w:rsidR="002725EA" w:rsidRDefault="002725EA" w:rsidP="002725EA">
      <w:pPr>
        <w:autoSpaceDE w:val="0"/>
        <w:autoSpaceDN w:val="0"/>
        <w:adjustRightInd w:val="0"/>
        <w:spacing w:after="0" w:line="240" w:lineRule="auto"/>
        <w:ind w:left="4320" w:hanging="4320"/>
        <w:rPr>
          <w:rFonts w:ascii="Arial" w:hAnsi="Arial" w:cs="Arial"/>
          <w:b/>
          <w:bCs/>
          <w:color w:val="000000"/>
          <w:sz w:val="24"/>
          <w:szCs w:val="24"/>
        </w:rPr>
      </w:pPr>
    </w:p>
    <w:p w14:paraId="1456DB18" w14:textId="77777777" w:rsidR="002725EA" w:rsidRDefault="002725EA" w:rsidP="002725EA">
      <w:pPr>
        <w:autoSpaceDE w:val="0"/>
        <w:autoSpaceDN w:val="0"/>
        <w:adjustRightInd w:val="0"/>
        <w:spacing w:after="0" w:line="240" w:lineRule="auto"/>
        <w:ind w:left="4320" w:hanging="4320"/>
        <w:rPr>
          <w:rFonts w:ascii="Arial" w:hAnsi="Arial" w:cs="Arial"/>
          <w:b/>
          <w:bCs/>
          <w:color w:val="000000"/>
          <w:sz w:val="24"/>
          <w:szCs w:val="24"/>
        </w:rPr>
      </w:pPr>
    </w:p>
    <w:p w14:paraId="631FE169" w14:textId="77777777" w:rsidR="002725EA" w:rsidRDefault="002725EA" w:rsidP="002725EA">
      <w:pPr>
        <w:autoSpaceDE w:val="0"/>
        <w:autoSpaceDN w:val="0"/>
        <w:adjustRightInd w:val="0"/>
        <w:spacing w:after="0" w:line="240" w:lineRule="auto"/>
        <w:ind w:left="4320" w:hanging="4320"/>
        <w:rPr>
          <w:rFonts w:ascii="Arial" w:hAnsi="Arial" w:cs="Arial"/>
          <w:b/>
          <w:bCs/>
          <w:color w:val="000000"/>
          <w:sz w:val="24"/>
          <w:szCs w:val="24"/>
        </w:rPr>
      </w:pPr>
    </w:p>
    <w:p w14:paraId="5917741A" w14:textId="77777777" w:rsidR="002725EA" w:rsidRDefault="002725EA" w:rsidP="002725EA">
      <w:pPr>
        <w:autoSpaceDE w:val="0"/>
        <w:autoSpaceDN w:val="0"/>
        <w:adjustRightInd w:val="0"/>
        <w:spacing w:after="0" w:line="240" w:lineRule="auto"/>
        <w:ind w:left="4320" w:hanging="4320"/>
        <w:rPr>
          <w:rFonts w:ascii="Arial" w:hAnsi="Arial" w:cs="Arial"/>
          <w:b/>
          <w:bCs/>
          <w:color w:val="000000"/>
          <w:sz w:val="24"/>
          <w:szCs w:val="24"/>
        </w:rPr>
      </w:pPr>
    </w:p>
    <w:p w14:paraId="73CDE60E"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lastRenderedPageBreak/>
        <w:t>HEALTH AND WELLBEING:</w:t>
      </w:r>
      <w:r>
        <w:rPr>
          <w:rFonts w:ascii="Arial" w:hAnsi="Arial" w:cs="Arial"/>
          <w:b/>
          <w:bCs/>
          <w:color w:val="000000"/>
          <w:sz w:val="24"/>
          <w:szCs w:val="24"/>
        </w:rPr>
        <w:tab/>
      </w:r>
      <w:r>
        <w:rPr>
          <w:rFonts w:ascii="Arial" w:hAnsi="Arial" w:cs="Arial"/>
          <w:color w:val="000000"/>
          <w:sz w:val="24"/>
          <w:szCs w:val="24"/>
        </w:rPr>
        <w:t xml:space="preserve">All colleagues are encouraged to participate in our extensive health and wellbeing offering which includes regular wellbeing festivals, cycle to work salary sacrifice scheme, reduced cost gym membership and the ability to adopt hybrid working where applicable to the role. </w:t>
      </w:r>
    </w:p>
    <w:p w14:paraId="3CFF9468"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33ED3439" w14:textId="77777777" w:rsidR="002725EA" w:rsidRDefault="002725EA" w:rsidP="002725EA">
      <w:pPr>
        <w:autoSpaceDE w:val="0"/>
        <w:autoSpaceDN w:val="0"/>
        <w:adjustRightInd w:val="0"/>
        <w:spacing w:after="0" w:line="240" w:lineRule="auto"/>
        <w:ind w:left="4320" w:hanging="4320"/>
        <w:rPr>
          <w:rFonts w:ascii="Arial" w:hAnsi="Arial" w:cs="Arial"/>
          <w:color w:val="000000"/>
          <w:sz w:val="24"/>
          <w:szCs w:val="24"/>
        </w:rPr>
      </w:pPr>
      <w:r>
        <w:rPr>
          <w:rFonts w:ascii="Arial" w:hAnsi="Arial" w:cs="Arial"/>
          <w:b/>
          <w:bCs/>
          <w:color w:val="000000"/>
          <w:sz w:val="24"/>
          <w:szCs w:val="24"/>
        </w:rPr>
        <w:t xml:space="preserve">BENEFITS PACKAGE: </w:t>
      </w:r>
      <w:r>
        <w:rPr>
          <w:rFonts w:ascii="Arial" w:hAnsi="Arial" w:cs="Arial"/>
          <w:b/>
          <w:bCs/>
          <w:color w:val="000000"/>
          <w:sz w:val="24"/>
          <w:szCs w:val="24"/>
        </w:rPr>
        <w:tab/>
      </w:r>
      <w:r>
        <w:rPr>
          <w:rFonts w:ascii="Arial" w:hAnsi="Arial" w:cs="Arial"/>
          <w:color w:val="000000"/>
          <w:sz w:val="24"/>
          <w:szCs w:val="24"/>
        </w:rPr>
        <w:t xml:space="preserve">All colleagues have access to a benefits package which has over 200 discounts on shopping and an e-car salary sacrifice scheme. </w:t>
      </w:r>
    </w:p>
    <w:p w14:paraId="2DF92B66" w14:textId="77777777" w:rsidR="002725EA" w:rsidRDefault="002725EA" w:rsidP="002725EA">
      <w:pPr>
        <w:autoSpaceDE w:val="0"/>
        <w:autoSpaceDN w:val="0"/>
        <w:adjustRightInd w:val="0"/>
        <w:spacing w:after="0" w:line="240" w:lineRule="auto"/>
        <w:rPr>
          <w:rFonts w:ascii="Arial" w:hAnsi="Arial" w:cs="Arial"/>
          <w:color w:val="000000"/>
          <w:sz w:val="24"/>
          <w:szCs w:val="24"/>
        </w:rPr>
      </w:pPr>
    </w:p>
    <w:p w14:paraId="4B02C6D7" w14:textId="77777777" w:rsidR="002725EA" w:rsidRDefault="002725EA" w:rsidP="002725EA">
      <w:pPr>
        <w:ind w:left="4320" w:hanging="4320"/>
        <w:rPr>
          <w:rFonts w:ascii="Arial" w:hAnsi="Arial" w:cs="Arial"/>
          <w:b/>
          <w:bCs/>
          <w:sz w:val="24"/>
          <w:szCs w:val="24"/>
        </w:rPr>
      </w:pPr>
      <w:r>
        <w:rPr>
          <w:rFonts w:ascii="Arial" w:hAnsi="Arial" w:cs="Arial"/>
          <w:b/>
          <w:bCs/>
          <w:color w:val="000000"/>
          <w:sz w:val="24"/>
          <w:szCs w:val="24"/>
        </w:rPr>
        <w:t xml:space="preserve">DISCLOSURE: </w:t>
      </w:r>
      <w:r>
        <w:rPr>
          <w:rFonts w:ascii="Arial" w:hAnsi="Arial" w:cs="Arial"/>
          <w:b/>
          <w:bCs/>
          <w:color w:val="000000"/>
          <w:sz w:val="24"/>
          <w:szCs w:val="24"/>
        </w:rPr>
        <w:tab/>
      </w:r>
      <w:r>
        <w:rPr>
          <w:rFonts w:ascii="Arial" w:hAnsi="Arial" w:cs="Arial"/>
          <w:color w:val="000000"/>
          <w:sz w:val="24"/>
          <w:szCs w:val="24"/>
        </w:rPr>
        <w:t>Due to the nature of this post, appointment will be subject to a satisfactory enhanced disclosure of Criminal Records or a check via the Protecting Vulnerable Groups Scheme with Disclosure Scotland.</w:t>
      </w:r>
    </w:p>
    <w:p w14:paraId="5F7BA368" w14:textId="2538B95B" w:rsidR="002D2DC9" w:rsidRPr="002725EA" w:rsidRDefault="002D2DC9">
      <w:pPr>
        <w:rPr>
          <w:rFonts w:ascii="Arial" w:hAnsi="Arial" w:cs="Arial"/>
          <w:b/>
          <w:sz w:val="24"/>
          <w:szCs w:val="24"/>
        </w:rPr>
      </w:pPr>
    </w:p>
    <w:sectPr w:rsidR="002D2DC9" w:rsidRPr="002725EA" w:rsidSect="002725EA">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DD8C" w14:textId="77777777" w:rsidR="008B6D98" w:rsidRDefault="008B6D98" w:rsidP="00225F7D">
      <w:pPr>
        <w:spacing w:after="0" w:line="240" w:lineRule="auto"/>
      </w:pPr>
      <w:r>
        <w:separator/>
      </w:r>
    </w:p>
  </w:endnote>
  <w:endnote w:type="continuationSeparator" w:id="0">
    <w:p w14:paraId="0BBE097E" w14:textId="77777777" w:rsidR="008B6D98" w:rsidRDefault="008B6D98" w:rsidP="0022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83C6" w14:textId="77777777" w:rsidR="008B6D98" w:rsidRDefault="008B6D98" w:rsidP="00225F7D">
      <w:pPr>
        <w:spacing w:after="0" w:line="240" w:lineRule="auto"/>
      </w:pPr>
      <w:r>
        <w:separator/>
      </w:r>
    </w:p>
  </w:footnote>
  <w:footnote w:type="continuationSeparator" w:id="0">
    <w:p w14:paraId="677B1134" w14:textId="77777777" w:rsidR="008B6D98" w:rsidRDefault="008B6D98" w:rsidP="0022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286B" w14:textId="77777777" w:rsidR="00B958F5" w:rsidRDefault="00B958F5">
    <w:pPr>
      <w:pStyle w:val="Header"/>
    </w:pPr>
  </w:p>
  <w:p w14:paraId="568CF391" w14:textId="23E1270F" w:rsidR="00334017" w:rsidRDefault="00334017">
    <w:pPr>
      <w:pStyle w:val="Header"/>
    </w:pPr>
    <w:r w:rsidRPr="00C72F5F">
      <w:rPr>
        <w:noProof/>
        <w:lang w:eastAsia="en-GB"/>
      </w:rPr>
      <w:drawing>
        <wp:inline distT="0" distB="0" distL="0" distR="0" wp14:anchorId="570340F8" wp14:editId="32E0497B">
          <wp:extent cx="2047875" cy="826610"/>
          <wp:effectExtent l="19050" t="0" r="9525" b="0"/>
          <wp:docPr id="2" name="Picture 2" descr="https://college.adamsmith.ac.uk/support/marketing/Shared%20Documents/Fife%20College%20Master%20Logo%20and%20Communication%20Toolkit/F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ege.adamsmith.ac.uk/support/marketing/Shared%20Documents/Fife%20College%20Master%20Logo%20and%20Communication%20Toolkit/FC_Logo_Colour.jpg"/>
                  <pic:cNvPicPr>
                    <a:picLocks noChangeAspect="1" noChangeArrowheads="1"/>
                  </pic:cNvPicPr>
                </pic:nvPicPr>
                <pic:blipFill>
                  <a:blip r:embed="rId1"/>
                  <a:srcRect/>
                  <a:stretch>
                    <a:fillRect/>
                  </a:stretch>
                </pic:blipFill>
                <pic:spPr bwMode="auto">
                  <a:xfrm>
                    <a:off x="0" y="0"/>
                    <a:ext cx="2049810" cy="827391"/>
                  </a:xfrm>
                  <a:prstGeom prst="rect">
                    <a:avLst/>
                  </a:prstGeom>
                  <a:noFill/>
                  <a:ln w="9525">
                    <a:noFill/>
                    <a:miter lim="800000"/>
                    <a:headEnd/>
                    <a:tailEnd/>
                  </a:ln>
                </pic:spPr>
              </pic:pic>
            </a:graphicData>
          </a:graphic>
        </wp:inline>
      </w:drawing>
    </w:r>
  </w:p>
  <w:p w14:paraId="7868E361" w14:textId="77777777" w:rsidR="00334017" w:rsidRDefault="0033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64A" w14:textId="15AD8A86" w:rsidR="00EA43ED" w:rsidRDefault="0049479A">
    <w:pPr>
      <w:pStyle w:val="Header"/>
    </w:pPr>
    <w:r w:rsidRPr="000B2DDE">
      <w:rPr>
        <w:noProof/>
        <w:lang w:eastAsia="en-GB"/>
      </w:rPr>
      <w:drawing>
        <wp:inline distT="0" distB="0" distL="0" distR="0" wp14:anchorId="69E16B9C" wp14:editId="132BE2EE">
          <wp:extent cx="2038350" cy="619125"/>
          <wp:effectExtent l="0" t="0" r="0" b="0"/>
          <wp:docPr id="1" name="Picture 2" descr="https://college.adamsmith.ac.uk/support/marketing/Shared%20Documents/Fife%20College%20Master%20Logo%20and%20Communication%20Toolkit/F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ege.adamsmith.ac.uk/support/marketing/Shared%20Documents/Fife%20College%20Master%20Logo%20and%20Communication%20Toolkit/F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9125"/>
                  </a:xfrm>
                  <a:prstGeom prst="rect">
                    <a:avLst/>
                  </a:prstGeom>
                  <a:noFill/>
                  <a:ln>
                    <a:noFill/>
                  </a:ln>
                </pic:spPr>
              </pic:pic>
            </a:graphicData>
          </a:graphic>
        </wp:inline>
      </w:drawing>
    </w:r>
  </w:p>
  <w:p w14:paraId="254FB40B" w14:textId="77777777" w:rsidR="00EA43ED" w:rsidRDefault="00EA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0A1BD"/>
    <w:multiLevelType w:val="hybridMultilevel"/>
    <w:tmpl w:val="C3AC96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F195B"/>
    <w:multiLevelType w:val="hybridMultilevel"/>
    <w:tmpl w:val="EA46170A"/>
    <w:lvl w:ilvl="0" w:tplc="D2D0314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56B100D"/>
    <w:multiLevelType w:val="hybridMultilevel"/>
    <w:tmpl w:val="0D5C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F6BA6"/>
    <w:multiLevelType w:val="hybridMultilevel"/>
    <w:tmpl w:val="83CA6D34"/>
    <w:lvl w:ilvl="0" w:tplc="A9FA7AEE">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10938"/>
    <w:multiLevelType w:val="hybridMultilevel"/>
    <w:tmpl w:val="B62C622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B3FC2"/>
    <w:multiLevelType w:val="hybridMultilevel"/>
    <w:tmpl w:val="7B1C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87B"/>
    <w:multiLevelType w:val="multilevel"/>
    <w:tmpl w:val="5A0CF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56E42AE"/>
    <w:multiLevelType w:val="hybridMultilevel"/>
    <w:tmpl w:val="B6161D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C276FB"/>
    <w:multiLevelType w:val="multilevel"/>
    <w:tmpl w:val="961C2F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4343A0"/>
    <w:multiLevelType w:val="hybridMultilevel"/>
    <w:tmpl w:val="DD2ED180"/>
    <w:lvl w:ilvl="0" w:tplc="EA3A65C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86939E9"/>
    <w:multiLevelType w:val="hybridMultilevel"/>
    <w:tmpl w:val="93B86BD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04CC50"/>
    <w:multiLevelType w:val="hybridMultilevel"/>
    <w:tmpl w:val="4AF91F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0516C3"/>
    <w:multiLevelType w:val="hybridMultilevel"/>
    <w:tmpl w:val="B516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74F16"/>
    <w:multiLevelType w:val="hybridMultilevel"/>
    <w:tmpl w:val="AF5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A62B5"/>
    <w:multiLevelType w:val="hybridMultilevel"/>
    <w:tmpl w:val="2A6E0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229D0"/>
    <w:multiLevelType w:val="hybridMultilevel"/>
    <w:tmpl w:val="FFE83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531E4E"/>
    <w:multiLevelType w:val="hybridMultilevel"/>
    <w:tmpl w:val="7A9A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96E83"/>
    <w:multiLevelType w:val="hybridMultilevel"/>
    <w:tmpl w:val="FFE832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E4401A"/>
    <w:multiLevelType w:val="hybridMultilevel"/>
    <w:tmpl w:val="E7822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564D55"/>
    <w:multiLevelType w:val="hybridMultilevel"/>
    <w:tmpl w:val="E6B448A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46960"/>
    <w:multiLevelType w:val="hybridMultilevel"/>
    <w:tmpl w:val="9CF8488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2B49BD"/>
    <w:multiLevelType w:val="multilevel"/>
    <w:tmpl w:val="5B148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235DE9"/>
    <w:multiLevelType w:val="multilevel"/>
    <w:tmpl w:val="16B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771FD"/>
    <w:multiLevelType w:val="hybridMultilevel"/>
    <w:tmpl w:val="977E5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E95F58"/>
    <w:multiLevelType w:val="hybridMultilevel"/>
    <w:tmpl w:val="F100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C7C2A"/>
    <w:multiLevelType w:val="hybridMultilevel"/>
    <w:tmpl w:val="5C3604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9E6891"/>
    <w:multiLevelType w:val="hybridMultilevel"/>
    <w:tmpl w:val="6ADE37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C511CD1"/>
    <w:multiLevelType w:val="hybridMultilevel"/>
    <w:tmpl w:val="F04081D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CCD5302"/>
    <w:multiLevelType w:val="hybridMultilevel"/>
    <w:tmpl w:val="2508F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9464AF"/>
    <w:multiLevelType w:val="hybridMultilevel"/>
    <w:tmpl w:val="CE6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028E7"/>
    <w:multiLevelType w:val="hybridMultilevel"/>
    <w:tmpl w:val="E596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49375F"/>
    <w:multiLevelType w:val="hybridMultilevel"/>
    <w:tmpl w:val="7CDC7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8D5CE"/>
    <w:multiLevelType w:val="hybridMultilevel"/>
    <w:tmpl w:val="A2C55F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A183112"/>
    <w:multiLevelType w:val="hybridMultilevel"/>
    <w:tmpl w:val="9A0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3"/>
  </w:num>
  <w:num w:numId="4">
    <w:abstractNumId w:val="18"/>
  </w:num>
  <w:num w:numId="5">
    <w:abstractNumId w:val="30"/>
  </w:num>
  <w:num w:numId="6">
    <w:abstractNumId w:val="7"/>
  </w:num>
  <w:num w:numId="7">
    <w:abstractNumId w:val="25"/>
  </w:num>
  <w:num w:numId="8">
    <w:abstractNumId w:val="13"/>
  </w:num>
  <w:num w:numId="9">
    <w:abstractNumId w:val="33"/>
  </w:num>
  <w:num w:numId="10">
    <w:abstractNumId w:val="29"/>
  </w:num>
  <w:num w:numId="11">
    <w:abstractNumId w:val="20"/>
  </w:num>
  <w:num w:numId="12">
    <w:abstractNumId w:val="4"/>
  </w:num>
  <w:num w:numId="13">
    <w:abstractNumId w:val="26"/>
  </w:num>
  <w:num w:numId="14">
    <w:abstractNumId w:val="1"/>
  </w:num>
  <w:num w:numId="15">
    <w:abstractNumId w:val="9"/>
  </w:num>
  <w:num w:numId="16">
    <w:abstractNumId w:val="14"/>
  </w:num>
  <w:num w:numId="17">
    <w:abstractNumId w:val="5"/>
  </w:num>
  <w:num w:numId="18">
    <w:abstractNumId w:val="3"/>
  </w:num>
  <w:num w:numId="19">
    <w:abstractNumId w:val="28"/>
  </w:num>
  <w:num w:numId="20">
    <w:abstractNumId w:val="15"/>
  </w:num>
  <w:num w:numId="21">
    <w:abstractNumId w:val="2"/>
  </w:num>
  <w:num w:numId="22">
    <w:abstractNumId w:val="24"/>
  </w:num>
  <w:num w:numId="23">
    <w:abstractNumId w:val="17"/>
  </w:num>
  <w:num w:numId="24">
    <w:abstractNumId w:val="19"/>
  </w:num>
  <w:num w:numId="25">
    <w:abstractNumId w:val="22"/>
  </w:num>
  <w:num w:numId="26">
    <w:abstractNumId w:val="8"/>
  </w:num>
  <w:num w:numId="27">
    <w:abstractNumId w:val="27"/>
  </w:num>
  <w:num w:numId="28">
    <w:abstractNumId w:val="21"/>
  </w:num>
  <w:num w:numId="29">
    <w:abstractNumId w:val="6"/>
  </w:num>
  <w:num w:numId="30">
    <w:abstractNumId w:val="10"/>
  </w:num>
  <w:num w:numId="31">
    <w:abstractNumId w:val="0"/>
  </w:num>
  <w:num w:numId="32">
    <w:abstractNumId w:val="31"/>
  </w:num>
  <w:num w:numId="33">
    <w:abstractNumId w:val="1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19"/>
    <w:rsid w:val="000009E0"/>
    <w:rsid w:val="0000642D"/>
    <w:rsid w:val="00006FE0"/>
    <w:rsid w:val="0000744D"/>
    <w:rsid w:val="00015189"/>
    <w:rsid w:val="00020A8D"/>
    <w:rsid w:val="000233C5"/>
    <w:rsid w:val="000248E5"/>
    <w:rsid w:val="000259A0"/>
    <w:rsid w:val="00026F1F"/>
    <w:rsid w:val="00027855"/>
    <w:rsid w:val="0003208D"/>
    <w:rsid w:val="0003632C"/>
    <w:rsid w:val="00036CCA"/>
    <w:rsid w:val="0003767E"/>
    <w:rsid w:val="00037CD2"/>
    <w:rsid w:val="00040294"/>
    <w:rsid w:val="00042A56"/>
    <w:rsid w:val="0004315E"/>
    <w:rsid w:val="00043363"/>
    <w:rsid w:val="00046085"/>
    <w:rsid w:val="00054C62"/>
    <w:rsid w:val="00054D4A"/>
    <w:rsid w:val="00056B38"/>
    <w:rsid w:val="000615F9"/>
    <w:rsid w:val="00063A94"/>
    <w:rsid w:val="000652AE"/>
    <w:rsid w:val="00065EA4"/>
    <w:rsid w:val="00071CCE"/>
    <w:rsid w:val="00083D85"/>
    <w:rsid w:val="00090E93"/>
    <w:rsid w:val="00093542"/>
    <w:rsid w:val="000A04A2"/>
    <w:rsid w:val="000A0BFC"/>
    <w:rsid w:val="000A3256"/>
    <w:rsid w:val="000A4B7A"/>
    <w:rsid w:val="000B03A6"/>
    <w:rsid w:val="000B2DDE"/>
    <w:rsid w:val="000B4BF8"/>
    <w:rsid w:val="000C1A87"/>
    <w:rsid w:val="000C43F0"/>
    <w:rsid w:val="000C5704"/>
    <w:rsid w:val="000C5BFF"/>
    <w:rsid w:val="000C5D80"/>
    <w:rsid w:val="000D3EAF"/>
    <w:rsid w:val="000D60C9"/>
    <w:rsid w:val="000E0ED2"/>
    <w:rsid w:val="000E1272"/>
    <w:rsid w:val="000E3FCB"/>
    <w:rsid w:val="000E6D8A"/>
    <w:rsid w:val="000E6E11"/>
    <w:rsid w:val="000E6EFA"/>
    <w:rsid w:val="000F3327"/>
    <w:rsid w:val="000F35B4"/>
    <w:rsid w:val="000F7E67"/>
    <w:rsid w:val="0010134B"/>
    <w:rsid w:val="001069D7"/>
    <w:rsid w:val="00111230"/>
    <w:rsid w:val="00113FF2"/>
    <w:rsid w:val="00114C15"/>
    <w:rsid w:val="001211D1"/>
    <w:rsid w:val="00125395"/>
    <w:rsid w:val="001308E6"/>
    <w:rsid w:val="00136773"/>
    <w:rsid w:val="00141F2C"/>
    <w:rsid w:val="00147DA0"/>
    <w:rsid w:val="001562E6"/>
    <w:rsid w:val="001603B4"/>
    <w:rsid w:val="00163086"/>
    <w:rsid w:val="001631E5"/>
    <w:rsid w:val="00163A15"/>
    <w:rsid w:val="00165BB5"/>
    <w:rsid w:val="0016757D"/>
    <w:rsid w:val="00167DBC"/>
    <w:rsid w:val="00173C59"/>
    <w:rsid w:val="001745D6"/>
    <w:rsid w:val="00182A11"/>
    <w:rsid w:val="00192EFB"/>
    <w:rsid w:val="00194891"/>
    <w:rsid w:val="001A10DA"/>
    <w:rsid w:val="001B36FF"/>
    <w:rsid w:val="001B3B63"/>
    <w:rsid w:val="001B3F9D"/>
    <w:rsid w:val="001E16B9"/>
    <w:rsid w:val="001E590B"/>
    <w:rsid w:val="001F0308"/>
    <w:rsid w:val="001F0EEA"/>
    <w:rsid w:val="001F1D68"/>
    <w:rsid w:val="001F3AEF"/>
    <w:rsid w:val="00200297"/>
    <w:rsid w:val="00200A75"/>
    <w:rsid w:val="0020132D"/>
    <w:rsid w:val="00206861"/>
    <w:rsid w:val="00214233"/>
    <w:rsid w:val="00215CBC"/>
    <w:rsid w:val="00220B8D"/>
    <w:rsid w:val="00221474"/>
    <w:rsid w:val="002235F3"/>
    <w:rsid w:val="00225CC5"/>
    <w:rsid w:val="00225F7D"/>
    <w:rsid w:val="00226391"/>
    <w:rsid w:val="00232422"/>
    <w:rsid w:val="002328F2"/>
    <w:rsid w:val="0024175D"/>
    <w:rsid w:val="00244941"/>
    <w:rsid w:val="00246B9E"/>
    <w:rsid w:val="00254690"/>
    <w:rsid w:val="00263A73"/>
    <w:rsid w:val="0026549A"/>
    <w:rsid w:val="00266A33"/>
    <w:rsid w:val="00267587"/>
    <w:rsid w:val="00272079"/>
    <w:rsid w:val="002725EA"/>
    <w:rsid w:val="002746C1"/>
    <w:rsid w:val="00274B69"/>
    <w:rsid w:val="00292D04"/>
    <w:rsid w:val="0029415C"/>
    <w:rsid w:val="002A17AE"/>
    <w:rsid w:val="002A7899"/>
    <w:rsid w:val="002A7D4F"/>
    <w:rsid w:val="002B0DA0"/>
    <w:rsid w:val="002B5F2B"/>
    <w:rsid w:val="002C315C"/>
    <w:rsid w:val="002C5EEE"/>
    <w:rsid w:val="002D0548"/>
    <w:rsid w:val="002D2DC9"/>
    <w:rsid w:val="002D5532"/>
    <w:rsid w:val="002E1496"/>
    <w:rsid w:val="002E39B0"/>
    <w:rsid w:val="002E55C9"/>
    <w:rsid w:val="002E76F0"/>
    <w:rsid w:val="002F06F2"/>
    <w:rsid w:val="002F2C39"/>
    <w:rsid w:val="002F4520"/>
    <w:rsid w:val="002F5B14"/>
    <w:rsid w:val="002F6CBB"/>
    <w:rsid w:val="00307E57"/>
    <w:rsid w:val="00312441"/>
    <w:rsid w:val="00315969"/>
    <w:rsid w:val="00322700"/>
    <w:rsid w:val="00324DAA"/>
    <w:rsid w:val="00325F82"/>
    <w:rsid w:val="00327ADD"/>
    <w:rsid w:val="00334017"/>
    <w:rsid w:val="00350318"/>
    <w:rsid w:val="00373EE4"/>
    <w:rsid w:val="0037797B"/>
    <w:rsid w:val="003910F9"/>
    <w:rsid w:val="0039249D"/>
    <w:rsid w:val="00396FE7"/>
    <w:rsid w:val="003979E9"/>
    <w:rsid w:val="003A1E10"/>
    <w:rsid w:val="003A6449"/>
    <w:rsid w:val="003B4258"/>
    <w:rsid w:val="003B4E36"/>
    <w:rsid w:val="003B7607"/>
    <w:rsid w:val="003C0B08"/>
    <w:rsid w:val="003C0FAB"/>
    <w:rsid w:val="003C1073"/>
    <w:rsid w:val="003C29F1"/>
    <w:rsid w:val="003C30E5"/>
    <w:rsid w:val="003C54BA"/>
    <w:rsid w:val="003C6D50"/>
    <w:rsid w:val="003C7A07"/>
    <w:rsid w:val="003D005B"/>
    <w:rsid w:val="003D4EBF"/>
    <w:rsid w:val="003E1F8C"/>
    <w:rsid w:val="003E4C5B"/>
    <w:rsid w:val="003F0CA7"/>
    <w:rsid w:val="00402F38"/>
    <w:rsid w:val="0040561E"/>
    <w:rsid w:val="00410B63"/>
    <w:rsid w:val="004122CD"/>
    <w:rsid w:val="00415F3F"/>
    <w:rsid w:val="00420687"/>
    <w:rsid w:val="00423537"/>
    <w:rsid w:val="004250B2"/>
    <w:rsid w:val="00425298"/>
    <w:rsid w:val="0042661B"/>
    <w:rsid w:val="004276A4"/>
    <w:rsid w:val="00430FCC"/>
    <w:rsid w:val="004416E4"/>
    <w:rsid w:val="00443595"/>
    <w:rsid w:val="00444CEB"/>
    <w:rsid w:val="00447940"/>
    <w:rsid w:val="00450C53"/>
    <w:rsid w:val="00452C71"/>
    <w:rsid w:val="00452DBE"/>
    <w:rsid w:val="00460979"/>
    <w:rsid w:val="00464281"/>
    <w:rsid w:val="00465A03"/>
    <w:rsid w:val="0046701C"/>
    <w:rsid w:val="00470799"/>
    <w:rsid w:val="00472E52"/>
    <w:rsid w:val="0047308D"/>
    <w:rsid w:val="00476CA5"/>
    <w:rsid w:val="00486D34"/>
    <w:rsid w:val="004920CC"/>
    <w:rsid w:val="0049479A"/>
    <w:rsid w:val="00494C4F"/>
    <w:rsid w:val="00497E42"/>
    <w:rsid w:val="004A292F"/>
    <w:rsid w:val="004A31C3"/>
    <w:rsid w:val="004A3730"/>
    <w:rsid w:val="004A66C0"/>
    <w:rsid w:val="004A6E8A"/>
    <w:rsid w:val="004B0D27"/>
    <w:rsid w:val="004B382C"/>
    <w:rsid w:val="004B4DD6"/>
    <w:rsid w:val="004C0122"/>
    <w:rsid w:val="004C01DC"/>
    <w:rsid w:val="004C1470"/>
    <w:rsid w:val="004C309A"/>
    <w:rsid w:val="004D01C5"/>
    <w:rsid w:val="004D1743"/>
    <w:rsid w:val="004D43BC"/>
    <w:rsid w:val="004D52B5"/>
    <w:rsid w:val="004D5910"/>
    <w:rsid w:val="004E0875"/>
    <w:rsid w:val="004E4C05"/>
    <w:rsid w:val="004F305E"/>
    <w:rsid w:val="004F3652"/>
    <w:rsid w:val="004F4008"/>
    <w:rsid w:val="004F5296"/>
    <w:rsid w:val="004F7195"/>
    <w:rsid w:val="004F7288"/>
    <w:rsid w:val="00500918"/>
    <w:rsid w:val="00500E9B"/>
    <w:rsid w:val="00501823"/>
    <w:rsid w:val="0050615F"/>
    <w:rsid w:val="005174A7"/>
    <w:rsid w:val="00521CB1"/>
    <w:rsid w:val="005254F7"/>
    <w:rsid w:val="00530562"/>
    <w:rsid w:val="00531C25"/>
    <w:rsid w:val="00535626"/>
    <w:rsid w:val="00541CE1"/>
    <w:rsid w:val="00545153"/>
    <w:rsid w:val="005539FF"/>
    <w:rsid w:val="00553FB4"/>
    <w:rsid w:val="005632BA"/>
    <w:rsid w:val="00566CA7"/>
    <w:rsid w:val="00571CF6"/>
    <w:rsid w:val="00572D02"/>
    <w:rsid w:val="00577061"/>
    <w:rsid w:val="00577819"/>
    <w:rsid w:val="00587415"/>
    <w:rsid w:val="00594C9A"/>
    <w:rsid w:val="005A1926"/>
    <w:rsid w:val="005A3BF0"/>
    <w:rsid w:val="005A6552"/>
    <w:rsid w:val="005A7068"/>
    <w:rsid w:val="005B060A"/>
    <w:rsid w:val="005B7EF8"/>
    <w:rsid w:val="005B7FA3"/>
    <w:rsid w:val="005C0AB2"/>
    <w:rsid w:val="005C466C"/>
    <w:rsid w:val="005C5650"/>
    <w:rsid w:val="005C59E1"/>
    <w:rsid w:val="005D27F0"/>
    <w:rsid w:val="005D4378"/>
    <w:rsid w:val="005D5398"/>
    <w:rsid w:val="005D539C"/>
    <w:rsid w:val="005D54DA"/>
    <w:rsid w:val="005E2A55"/>
    <w:rsid w:val="005E7D7C"/>
    <w:rsid w:val="005F1757"/>
    <w:rsid w:val="005F24A8"/>
    <w:rsid w:val="005F6579"/>
    <w:rsid w:val="005F74BE"/>
    <w:rsid w:val="00600ED6"/>
    <w:rsid w:val="0060129E"/>
    <w:rsid w:val="00602979"/>
    <w:rsid w:val="00603ED9"/>
    <w:rsid w:val="00605535"/>
    <w:rsid w:val="00605EF5"/>
    <w:rsid w:val="00611533"/>
    <w:rsid w:val="006136AB"/>
    <w:rsid w:val="00620F27"/>
    <w:rsid w:val="006231FC"/>
    <w:rsid w:val="00625C5C"/>
    <w:rsid w:val="00630349"/>
    <w:rsid w:val="00632118"/>
    <w:rsid w:val="00632BF9"/>
    <w:rsid w:val="00633D83"/>
    <w:rsid w:val="0064160C"/>
    <w:rsid w:val="00642926"/>
    <w:rsid w:val="00646727"/>
    <w:rsid w:val="00647A47"/>
    <w:rsid w:val="00647B19"/>
    <w:rsid w:val="0065474D"/>
    <w:rsid w:val="00655E90"/>
    <w:rsid w:val="0066093C"/>
    <w:rsid w:val="00663F17"/>
    <w:rsid w:val="006725FF"/>
    <w:rsid w:val="006807F3"/>
    <w:rsid w:val="006830D5"/>
    <w:rsid w:val="006848B3"/>
    <w:rsid w:val="006927F9"/>
    <w:rsid w:val="00692F99"/>
    <w:rsid w:val="00696A55"/>
    <w:rsid w:val="006A4F1F"/>
    <w:rsid w:val="006A53A5"/>
    <w:rsid w:val="006A7AE9"/>
    <w:rsid w:val="006B50BC"/>
    <w:rsid w:val="006C21E1"/>
    <w:rsid w:val="006C2831"/>
    <w:rsid w:val="006C3D01"/>
    <w:rsid w:val="006C4D19"/>
    <w:rsid w:val="006C5973"/>
    <w:rsid w:val="006D0C28"/>
    <w:rsid w:val="006D57DE"/>
    <w:rsid w:val="006E0B08"/>
    <w:rsid w:val="006E672B"/>
    <w:rsid w:val="006F550E"/>
    <w:rsid w:val="006F582B"/>
    <w:rsid w:val="0070016B"/>
    <w:rsid w:val="007112DB"/>
    <w:rsid w:val="007248A7"/>
    <w:rsid w:val="0072782C"/>
    <w:rsid w:val="00737BCF"/>
    <w:rsid w:val="00740060"/>
    <w:rsid w:val="00740569"/>
    <w:rsid w:val="007428D3"/>
    <w:rsid w:val="007463D5"/>
    <w:rsid w:val="007526F7"/>
    <w:rsid w:val="00753C5C"/>
    <w:rsid w:val="00754D04"/>
    <w:rsid w:val="007552E6"/>
    <w:rsid w:val="00766E46"/>
    <w:rsid w:val="00767606"/>
    <w:rsid w:val="00770DDA"/>
    <w:rsid w:val="00775C15"/>
    <w:rsid w:val="00784060"/>
    <w:rsid w:val="00785E25"/>
    <w:rsid w:val="00785FEF"/>
    <w:rsid w:val="00791D2E"/>
    <w:rsid w:val="00795FA6"/>
    <w:rsid w:val="0079774E"/>
    <w:rsid w:val="007A2E56"/>
    <w:rsid w:val="007A556B"/>
    <w:rsid w:val="007B4A5A"/>
    <w:rsid w:val="007B55BE"/>
    <w:rsid w:val="007B5F6F"/>
    <w:rsid w:val="007B7117"/>
    <w:rsid w:val="007C1E5A"/>
    <w:rsid w:val="007C2E25"/>
    <w:rsid w:val="007C7E96"/>
    <w:rsid w:val="007D37FB"/>
    <w:rsid w:val="007D5304"/>
    <w:rsid w:val="007E52BC"/>
    <w:rsid w:val="007E5629"/>
    <w:rsid w:val="007E6FB9"/>
    <w:rsid w:val="007E7241"/>
    <w:rsid w:val="007F03F7"/>
    <w:rsid w:val="007F47E9"/>
    <w:rsid w:val="007F7319"/>
    <w:rsid w:val="0080475D"/>
    <w:rsid w:val="008109D6"/>
    <w:rsid w:val="00812508"/>
    <w:rsid w:val="00823D18"/>
    <w:rsid w:val="00834DB5"/>
    <w:rsid w:val="00835AAB"/>
    <w:rsid w:val="0085564A"/>
    <w:rsid w:val="008556F1"/>
    <w:rsid w:val="00856A7C"/>
    <w:rsid w:val="00861BCE"/>
    <w:rsid w:val="0086341A"/>
    <w:rsid w:val="00881552"/>
    <w:rsid w:val="00884639"/>
    <w:rsid w:val="0088596E"/>
    <w:rsid w:val="00886F92"/>
    <w:rsid w:val="00896CAA"/>
    <w:rsid w:val="008A47E9"/>
    <w:rsid w:val="008B2781"/>
    <w:rsid w:val="008B6D98"/>
    <w:rsid w:val="008C260A"/>
    <w:rsid w:val="008C27ED"/>
    <w:rsid w:val="008C6180"/>
    <w:rsid w:val="008D2403"/>
    <w:rsid w:val="008D2417"/>
    <w:rsid w:val="008D275A"/>
    <w:rsid w:val="008F30CE"/>
    <w:rsid w:val="008F78DC"/>
    <w:rsid w:val="008F7B8A"/>
    <w:rsid w:val="009067C7"/>
    <w:rsid w:val="00913DB7"/>
    <w:rsid w:val="00917D18"/>
    <w:rsid w:val="00922E9C"/>
    <w:rsid w:val="00923850"/>
    <w:rsid w:val="00931273"/>
    <w:rsid w:val="009316A2"/>
    <w:rsid w:val="009316D5"/>
    <w:rsid w:val="00932145"/>
    <w:rsid w:val="00945207"/>
    <w:rsid w:val="009475CA"/>
    <w:rsid w:val="00962407"/>
    <w:rsid w:val="009626F3"/>
    <w:rsid w:val="00970879"/>
    <w:rsid w:val="009715BB"/>
    <w:rsid w:val="00974E6D"/>
    <w:rsid w:val="00975F97"/>
    <w:rsid w:val="009835EB"/>
    <w:rsid w:val="00984D3C"/>
    <w:rsid w:val="0098590A"/>
    <w:rsid w:val="00991C41"/>
    <w:rsid w:val="0099571E"/>
    <w:rsid w:val="00995D70"/>
    <w:rsid w:val="00996574"/>
    <w:rsid w:val="009A03F0"/>
    <w:rsid w:val="009A34E6"/>
    <w:rsid w:val="009B1209"/>
    <w:rsid w:val="009B25F9"/>
    <w:rsid w:val="009B60F9"/>
    <w:rsid w:val="009C03E5"/>
    <w:rsid w:val="009C0607"/>
    <w:rsid w:val="009C2D22"/>
    <w:rsid w:val="009C393D"/>
    <w:rsid w:val="009C3BF5"/>
    <w:rsid w:val="009C430C"/>
    <w:rsid w:val="009C63E4"/>
    <w:rsid w:val="009D1E93"/>
    <w:rsid w:val="009D21D5"/>
    <w:rsid w:val="009D6EF1"/>
    <w:rsid w:val="009E2A3B"/>
    <w:rsid w:val="009E2ABD"/>
    <w:rsid w:val="009E73DA"/>
    <w:rsid w:val="009E79FA"/>
    <w:rsid w:val="009F09FB"/>
    <w:rsid w:val="009F2204"/>
    <w:rsid w:val="009F52BC"/>
    <w:rsid w:val="00A02DBA"/>
    <w:rsid w:val="00A0697A"/>
    <w:rsid w:val="00A12863"/>
    <w:rsid w:val="00A141CC"/>
    <w:rsid w:val="00A16A2C"/>
    <w:rsid w:val="00A22CB8"/>
    <w:rsid w:val="00A234B1"/>
    <w:rsid w:val="00A248C4"/>
    <w:rsid w:val="00A27D7D"/>
    <w:rsid w:val="00A30102"/>
    <w:rsid w:val="00A32FDD"/>
    <w:rsid w:val="00A338D1"/>
    <w:rsid w:val="00A3451A"/>
    <w:rsid w:val="00A433A2"/>
    <w:rsid w:val="00A503C5"/>
    <w:rsid w:val="00A548C9"/>
    <w:rsid w:val="00A61D36"/>
    <w:rsid w:val="00A61FA0"/>
    <w:rsid w:val="00A65083"/>
    <w:rsid w:val="00A731A6"/>
    <w:rsid w:val="00A75661"/>
    <w:rsid w:val="00A806C2"/>
    <w:rsid w:val="00A80ECC"/>
    <w:rsid w:val="00A87C0B"/>
    <w:rsid w:val="00A90A7D"/>
    <w:rsid w:val="00A91A71"/>
    <w:rsid w:val="00A96AF6"/>
    <w:rsid w:val="00AA12A7"/>
    <w:rsid w:val="00AA6BAE"/>
    <w:rsid w:val="00AB1372"/>
    <w:rsid w:val="00AB256D"/>
    <w:rsid w:val="00AB34FC"/>
    <w:rsid w:val="00AB57AA"/>
    <w:rsid w:val="00AC3E49"/>
    <w:rsid w:val="00AC4BEB"/>
    <w:rsid w:val="00AC6191"/>
    <w:rsid w:val="00AC637E"/>
    <w:rsid w:val="00AC63A9"/>
    <w:rsid w:val="00AD35CE"/>
    <w:rsid w:val="00AD735A"/>
    <w:rsid w:val="00AD747E"/>
    <w:rsid w:val="00AD757D"/>
    <w:rsid w:val="00AE2D4A"/>
    <w:rsid w:val="00AE5844"/>
    <w:rsid w:val="00AF0A69"/>
    <w:rsid w:val="00AF2039"/>
    <w:rsid w:val="00AF6055"/>
    <w:rsid w:val="00B0402F"/>
    <w:rsid w:val="00B07F5E"/>
    <w:rsid w:val="00B16ED9"/>
    <w:rsid w:val="00B27E2C"/>
    <w:rsid w:val="00B37866"/>
    <w:rsid w:val="00B40E92"/>
    <w:rsid w:val="00B4166B"/>
    <w:rsid w:val="00B442F1"/>
    <w:rsid w:val="00B517A9"/>
    <w:rsid w:val="00B52478"/>
    <w:rsid w:val="00B62671"/>
    <w:rsid w:val="00B65C27"/>
    <w:rsid w:val="00B716A3"/>
    <w:rsid w:val="00B72198"/>
    <w:rsid w:val="00B741B9"/>
    <w:rsid w:val="00B75DDC"/>
    <w:rsid w:val="00B82590"/>
    <w:rsid w:val="00B83D4E"/>
    <w:rsid w:val="00B86543"/>
    <w:rsid w:val="00B9122D"/>
    <w:rsid w:val="00B94022"/>
    <w:rsid w:val="00B958F5"/>
    <w:rsid w:val="00BA4EF6"/>
    <w:rsid w:val="00BA66C9"/>
    <w:rsid w:val="00BB0EA2"/>
    <w:rsid w:val="00BB2AAB"/>
    <w:rsid w:val="00BB3969"/>
    <w:rsid w:val="00BB5E5B"/>
    <w:rsid w:val="00BB6E6D"/>
    <w:rsid w:val="00BC5D6C"/>
    <w:rsid w:val="00BC6FC3"/>
    <w:rsid w:val="00BD4B2E"/>
    <w:rsid w:val="00BE3B12"/>
    <w:rsid w:val="00BE523F"/>
    <w:rsid w:val="00C07FA9"/>
    <w:rsid w:val="00C11F9D"/>
    <w:rsid w:val="00C23ABD"/>
    <w:rsid w:val="00C246CC"/>
    <w:rsid w:val="00C325EC"/>
    <w:rsid w:val="00C41D21"/>
    <w:rsid w:val="00C44DEA"/>
    <w:rsid w:val="00C4656A"/>
    <w:rsid w:val="00C465B9"/>
    <w:rsid w:val="00C476FA"/>
    <w:rsid w:val="00C54ED4"/>
    <w:rsid w:val="00C63553"/>
    <w:rsid w:val="00C63639"/>
    <w:rsid w:val="00C64F54"/>
    <w:rsid w:val="00C67709"/>
    <w:rsid w:val="00C72F5F"/>
    <w:rsid w:val="00C83223"/>
    <w:rsid w:val="00C83A65"/>
    <w:rsid w:val="00C8472E"/>
    <w:rsid w:val="00C92B91"/>
    <w:rsid w:val="00C93DCB"/>
    <w:rsid w:val="00C957DB"/>
    <w:rsid w:val="00C95C87"/>
    <w:rsid w:val="00C971EC"/>
    <w:rsid w:val="00C97481"/>
    <w:rsid w:val="00CB0DBB"/>
    <w:rsid w:val="00CB0F20"/>
    <w:rsid w:val="00CB2468"/>
    <w:rsid w:val="00CB46B2"/>
    <w:rsid w:val="00CB6306"/>
    <w:rsid w:val="00CC07FE"/>
    <w:rsid w:val="00CC7BC4"/>
    <w:rsid w:val="00CC7D42"/>
    <w:rsid w:val="00CD0B0D"/>
    <w:rsid w:val="00CD0D63"/>
    <w:rsid w:val="00CD0E68"/>
    <w:rsid w:val="00CD39AC"/>
    <w:rsid w:val="00CD46C4"/>
    <w:rsid w:val="00CE68E5"/>
    <w:rsid w:val="00CE6E16"/>
    <w:rsid w:val="00CF5DA0"/>
    <w:rsid w:val="00D1154E"/>
    <w:rsid w:val="00D12C36"/>
    <w:rsid w:val="00D14C27"/>
    <w:rsid w:val="00D258EB"/>
    <w:rsid w:val="00D322AA"/>
    <w:rsid w:val="00D3463A"/>
    <w:rsid w:val="00D35EC3"/>
    <w:rsid w:val="00D43EB9"/>
    <w:rsid w:val="00D44402"/>
    <w:rsid w:val="00D54382"/>
    <w:rsid w:val="00D642CD"/>
    <w:rsid w:val="00D64E02"/>
    <w:rsid w:val="00D65E25"/>
    <w:rsid w:val="00D72B15"/>
    <w:rsid w:val="00D72EDA"/>
    <w:rsid w:val="00D7493D"/>
    <w:rsid w:val="00D74C6C"/>
    <w:rsid w:val="00D765A9"/>
    <w:rsid w:val="00D87F5E"/>
    <w:rsid w:val="00D9265E"/>
    <w:rsid w:val="00D93129"/>
    <w:rsid w:val="00DA315C"/>
    <w:rsid w:val="00DA3C18"/>
    <w:rsid w:val="00DA4EE4"/>
    <w:rsid w:val="00DA6970"/>
    <w:rsid w:val="00DB5253"/>
    <w:rsid w:val="00DB7EAC"/>
    <w:rsid w:val="00DC6577"/>
    <w:rsid w:val="00DD450C"/>
    <w:rsid w:val="00DD4F4B"/>
    <w:rsid w:val="00DE73C8"/>
    <w:rsid w:val="00DE77E7"/>
    <w:rsid w:val="00DF5BCB"/>
    <w:rsid w:val="00DF7F78"/>
    <w:rsid w:val="00E01676"/>
    <w:rsid w:val="00E042BA"/>
    <w:rsid w:val="00E047B6"/>
    <w:rsid w:val="00E07965"/>
    <w:rsid w:val="00E303B3"/>
    <w:rsid w:val="00E3068F"/>
    <w:rsid w:val="00E31526"/>
    <w:rsid w:val="00E3318F"/>
    <w:rsid w:val="00E35072"/>
    <w:rsid w:val="00E36CD9"/>
    <w:rsid w:val="00E36D30"/>
    <w:rsid w:val="00E4142A"/>
    <w:rsid w:val="00E45A08"/>
    <w:rsid w:val="00E51949"/>
    <w:rsid w:val="00E53742"/>
    <w:rsid w:val="00E57BFC"/>
    <w:rsid w:val="00E6319E"/>
    <w:rsid w:val="00E66D0B"/>
    <w:rsid w:val="00E70200"/>
    <w:rsid w:val="00E705FA"/>
    <w:rsid w:val="00E71E00"/>
    <w:rsid w:val="00E755D7"/>
    <w:rsid w:val="00E8194D"/>
    <w:rsid w:val="00E81AF7"/>
    <w:rsid w:val="00E81FC2"/>
    <w:rsid w:val="00E82239"/>
    <w:rsid w:val="00E83682"/>
    <w:rsid w:val="00E85749"/>
    <w:rsid w:val="00E8655D"/>
    <w:rsid w:val="00E90F80"/>
    <w:rsid w:val="00E912D2"/>
    <w:rsid w:val="00E91CE9"/>
    <w:rsid w:val="00E96528"/>
    <w:rsid w:val="00E96789"/>
    <w:rsid w:val="00E971D0"/>
    <w:rsid w:val="00EA43ED"/>
    <w:rsid w:val="00EA4F0D"/>
    <w:rsid w:val="00EA66FD"/>
    <w:rsid w:val="00EC1695"/>
    <w:rsid w:val="00EC1B42"/>
    <w:rsid w:val="00ED0777"/>
    <w:rsid w:val="00ED4462"/>
    <w:rsid w:val="00ED46F4"/>
    <w:rsid w:val="00EE00CF"/>
    <w:rsid w:val="00EE0677"/>
    <w:rsid w:val="00EE14A6"/>
    <w:rsid w:val="00EF107B"/>
    <w:rsid w:val="00EF2954"/>
    <w:rsid w:val="00EF393C"/>
    <w:rsid w:val="00EF6CFE"/>
    <w:rsid w:val="00F02CC0"/>
    <w:rsid w:val="00F04D22"/>
    <w:rsid w:val="00F13AA0"/>
    <w:rsid w:val="00F14EBA"/>
    <w:rsid w:val="00F17730"/>
    <w:rsid w:val="00F20BF7"/>
    <w:rsid w:val="00F21503"/>
    <w:rsid w:val="00F21DBE"/>
    <w:rsid w:val="00F267D8"/>
    <w:rsid w:val="00F26B79"/>
    <w:rsid w:val="00F304F6"/>
    <w:rsid w:val="00F33732"/>
    <w:rsid w:val="00F34425"/>
    <w:rsid w:val="00F52874"/>
    <w:rsid w:val="00F5309C"/>
    <w:rsid w:val="00F5367A"/>
    <w:rsid w:val="00F57DB9"/>
    <w:rsid w:val="00F61832"/>
    <w:rsid w:val="00F62C42"/>
    <w:rsid w:val="00F63D54"/>
    <w:rsid w:val="00F64DE1"/>
    <w:rsid w:val="00F65A9D"/>
    <w:rsid w:val="00F6768B"/>
    <w:rsid w:val="00F67A8E"/>
    <w:rsid w:val="00F75141"/>
    <w:rsid w:val="00F825DF"/>
    <w:rsid w:val="00F851D2"/>
    <w:rsid w:val="00F857F9"/>
    <w:rsid w:val="00F91FED"/>
    <w:rsid w:val="00F94277"/>
    <w:rsid w:val="00F94F8A"/>
    <w:rsid w:val="00F95563"/>
    <w:rsid w:val="00F97098"/>
    <w:rsid w:val="00FA0CAD"/>
    <w:rsid w:val="00FA0D15"/>
    <w:rsid w:val="00FA3BC5"/>
    <w:rsid w:val="00FB1F69"/>
    <w:rsid w:val="00FB6593"/>
    <w:rsid w:val="00FC098B"/>
    <w:rsid w:val="00FC0BAE"/>
    <w:rsid w:val="00FC4FEC"/>
    <w:rsid w:val="00FD0459"/>
    <w:rsid w:val="00FD0724"/>
    <w:rsid w:val="00FD180E"/>
    <w:rsid w:val="00FD458C"/>
    <w:rsid w:val="00FD7ABE"/>
    <w:rsid w:val="00FE009B"/>
    <w:rsid w:val="00FE0799"/>
    <w:rsid w:val="00FE39A9"/>
    <w:rsid w:val="00FE3F95"/>
    <w:rsid w:val="00FE7D5F"/>
    <w:rsid w:val="00FF7990"/>
    <w:rsid w:val="10D34218"/>
    <w:rsid w:val="19AB1ACA"/>
    <w:rsid w:val="2292F510"/>
    <w:rsid w:val="77C8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20A2"/>
  <w15:chartTrackingRefBased/>
  <w15:docId w15:val="{733572D7-6FC8-4922-8AE8-DF7A7040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53"/>
    <w:pPr>
      <w:spacing w:after="200" w:line="276" w:lineRule="auto"/>
    </w:pPr>
    <w:rPr>
      <w:sz w:val="22"/>
      <w:szCs w:val="22"/>
      <w:lang w:eastAsia="en-US"/>
    </w:rPr>
  </w:style>
  <w:style w:type="paragraph" w:styleId="Heading1">
    <w:name w:val="heading 1"/>
    <w:basedOn w:val="Normal"/>
    <w:next w:val="Normal"/>
    <w:link w:val="Heading1Char"/>
    <w:uiPriority w:val="9"/>
    <w:qFormat/>
    <w:rsid w:val="009E2ABD"/>
    <w:pPr>
      <w:keepNext/>
      <w:keepLines/>
      <w:spacing w:before="480" w:after="0"/>
      <w:outlineLvl w:val="0"/>
    </w:pPr>
    <w:rPr>
      <w:rFonts w:ascii="Cambria" w:hAnsi="Cambria"/>
      <w:b/>
      <w:bCs/>
      <w:color w:val="365F91"/>
      <w:sz w:val="28"/>
      <w:szCs w:val="28"/>
      <w:lang w:val="x-none" w:eastAsia="x-none"/>
    </w:rPr>
  </w:style>
  <w:style w:type="paragraph" w:styleId="Heading3">
    <w:name w:val="heading 3"/>
    <w:basedOn w:val="Normal"/>
    <w:next w:val="Normal"/>
    <w:link w:val="Heading3Char"/>
    <w:uiPriority w:val="9"/>
    <w:qFormat/>
    <w:rsid w:val="009715BB"/>
    <w:pPr>
      <w:keepNext/>
      <w:spacing w:after="0" w:line="240" w:lineRule="auto"/>
      <w:outlineLvl w:val="2"/>
    </w:pPr>
    <w:rPr>
      <w:rFonts w:ascii="Arial" w:hAnsi="Arial"/>
      <w:b/>
      <w:bCs/>
      <w:sz w:val="20"/>
      <w:szCs w:val="20"/>
      <w:lang w:val="x-none" w:eastAsia="x-none"/>
    </w:rPr>
  </w:style>
  <w:style w:type="paragraph" w:styleId="Heading5">
    <w:name w:val="heading 5"/>
    <w:basedOn w:val="Normal"/>
    <w:next w:val="Normal"/>
    <w:link w:val="Heading5Char"/>
    <w:uiPriority w:val="9"/>
    <w:semiHidden/>
    <w:unhideWhenUsed/>
    <w:qFormat/>
    <w:rsid w:val="00307E5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E2ABD"/>
    <w:rPr>
      <w:rFonts w:ascii="Cambria" w:hAnsi="Cambria" w:cs="Times New Roman"/>
      <w:b/>
      <w:bCs/>
      <w:color w:val="365F91"/>
      <w:sz w:val="28"/>
      <w:szCs w:val="28"/>
    </w:rPr>
  </w:style>
  <w:style w:type="character" w:customStyle="1" w:styleId="Heading3Char">
    <w:name w:val="Heading 3 Char"/>
    <w:link w:val="Heading3"/>
    <w:locked/>
    <w:rsid w:val="009715BB"/>
    <w:rPr>
      <w:rFonts w:ascii="Arial" w:hAnsi="Arial" w:cs="Times New Roman"/>
      <w:b/>
      <w:bCs/>
      <w:sz w:val="20"/>
      <w:szCs w:val="20"/>
    </w:rPr>
  </w:style>
  <w:style w:type="character" w:customStyle="1" w:styleId="Heading5Char">
    <w:name w:val="Heading 5 Char"/>
    <w:link w:val="Heading5"/>
    <w:uiPriority w:val="9"/>
    <w:semiHidden/>
    <w:locked/>
    <w:rsid w:val="00307E57"/>
    <w:rPr>
      <w:rFonts w:ascii="Cambria" w:hAnsi="Cambria" w:cs="Times New Roman"/>
      <w:color w:val="243F60"/>
    </w:rPr>
  </w:style>
  <w:style w:type="paragraph" w:styleId="ListParagraph">
    <w:name w:val="List Paragraph"/>
    <w:basedOn w:val="Normal"/>
    <w:qFormat/>
    <w:rsid w:val="00823D18"/>
    <w:pPr>
      <w:ind w:left="720"/>
      <w:contextualSpacing/>
    </w:pPr>
  </w:style>
  <w:style w:type="paragraph" w:styleId="BalloonText">
    <w:name w:val="Balloon Text"/>
    <w:basedOn w:val="Normal"/>
    <w:link w:val="BalloonTextChar"/>
    <w:uiPriority w:val="99"/>
    <w:semiHidden/>
    <w:unhideWhenUsed/>
    <w:rsid w:val="002328F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328F2"/>
    <w:rPr>
      <w:rFonts w:ascii="Tahoma" w:hAnsi="Tahoma" w:cs="Tahoma"/>
      <w:sz w:val="16"/>
      <w:szCs w:val="16"/>
    </w:rPr>
  </w:style>
  <w:style w:type="paragraph" w:styleId="Title">
    <w:name w:val="Title"/>
    <w:basedOn w:val="Normal"/>
    <w:link w:val="TitleChar"/>
    <w:uiPriority w:val="10"/>
    <w:qFormat/>
    <w:rsid w:val="00225F7D"/>
    <w:pPr>
      <w:spacing w:after="0" w:line="240" w:lineRule="auto"/>
      <w:jc w:val="center"/>
    </w:pPr>
    <w:rPr>
      <w:rFonts w:ascii="Times New Roman" w:hAnsi="Times New Roman"/>
      <w:b/>
      <w:bCs/>
      <w:sz w:val="24"/>
      <w:szCs w:val="24"/>
      <w:lang w:val="x-none" w:eastAsia="x-none"/>
    </w:rPr>
  </w:style>
  <w:style w:type="character" w:customStyle="1" w:styleId="TitleChar">
    <w:name w:val="Title Char"/>
    <w:link w:val="Title"/>
    <w:uiPriority w:val="10"/>
    <w:locked/>
    <w:rsid w:val="00225F7D"/>
    <w:rPr>
      <w:rFonts w:ascii="Times New Roman" w:hAnsi="Times New Roman" w:cs="Times New Roman"/>
      <w:b/>
      <w:bCs/>
      <w:sz w:val="24"/>
      <w:szCs w:val="24"/>
    </w:rPr>
  </w:style>
  <w:style w:type="paragraph" w:styleId="Header">
    <w:name w:val="header"/>
    <w:basedOn w:val="Normal"/>
    <w:link w:val="HeaderChar"/>
    <w:unhideWhenUsed/>
    <w:rsid w:val="00225F7D"/>
    <w:pPr>
      <w:tabs>
        <w:tab w:val="center" w:pos="4320"/>
        <w:tab w:val="right" w:pos="8640"/>
      </w:tabs>
      <w:spacing w:after="0" w:line="240" w:lineRule="auto"/>
    </w:pPr>
    <w:rPr>
      <w:sz w:val="20"/>
      <w:szCs w:val="20"/>
      <w:lang w:val="x-none" w:eastAsia="x-none"/>
    </w:rPr>
  </w:style>
  <w:style w:type="character" w:customStyle="1" w:styleId="HeaderChar">
    <w:name w:val="Header Char"/>
    <w:link w:val="Header"/>
    <w:locked/>
    <w:rsid w:val="00225F7D"/>
    <w:rPr>
      <w:rFonts w:cs="Times New Roman"/>
    </w:rPr>
  </w:style>
  <w:style w:type="paragraph" w:styleId="Footer">
    <w:name w:val="footer"/>
    <w:basedOn w:val="Normal"/>
    <w:link w:val="FooterChar"/>
    <w:uiPriority w:val="99"/>
    <w:unhideWhenUsed/>
    <w:rsid w:val="00225F7D"/>
    <w:pPr>
      <w:tabs>
        <w:tab w:val="center" w:pos="4320"/>
        <w:tab w:val="right" w:pos="8640"/>
      </w:tabs>
      <w:spacing w:after="0" w:line="240" w:lineRule="auto"/>
    </w:pPr>
    <w:rPr>
      <w:sz w:val="20"/>
      <w:szCs w:val="20"/>
      <w:lang w:val="x-none" w:eastAsia="x-none"/>
    </w:rPr>
  </w:style>
  <w:style w:type="character" w:customStyle="1" w:styleId="FooterChar">
    <w:name w:val="Footer Char"/>
    <w:link w:val="Footer"/>
    <w:uiPriority w:val="99"/>
    <w:locked/>
    <w:rsid w:val="00225F7D"/>
    <w:rPr>
      <w:rFonts w:cs="Times New Roman"/>
    </w:rPr>
  </w:style>
  <w:style w:type="paragraph" w:styleId="BodyText2">
    <w:name w:val="Body Text 2"/>
    <w:basedOn w:val="Normal"/>
    <w:link w:val="BodyText2Char"/>
    <w:uiPriority w:val="99"/>
    <w:rsid w:val="009E2ABD"/>
    <w:pPr>
      <w:spacing w:after="0" w:line="240" w:lineRule="auto"/>
      <w:jc w:val="both"/>
    </w:pPr>
    <w:rPr>
      <w:rFonts w:ascii="Arial" w:hAnsi="Arial"/>
      <w:sz w:val="20"/>
      <w:szCs w:val="20"/>
      <w:lang w:val="x-none" w:eastAsia="x-none"/>
    </w:rPr>
  </w:style>
  <w:style w:type="character" w:customStyle="1" w:styleId="BodyText2Char">
    <w:name w:val="Body Text 2 Char"/>
    <w:link w:val="BodyText2"/>
    <w:uiPriority w:val="99"/>
    <w:locked/>
    <w:rsid w:val="009E2ABD"/>
    <w:rPr>
      <w:rFonts w:ascii="Arial" w:hAnsi="Arial" w:cs="Times New Roman"/>
      <w:sz w:val="20"/>
      <w:szCs w:val="20"/>
    </w:rPr>
  </w:style>
  <w:style w:type="table" w:styleId="TableGrid">
    <w:name w:val="Table Grid"/>
    <w:basedOn w:val="TableNormal"/>
    <w:uiPriority w:val="59"/>
    <w:rsid w:val="00C46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20F27"/>
    <w:rPr>
      <w:rFonts w:cs="Times New Roman"/>
      <w:sz w:val="16"/>
      <w:szCs w:val="16"/>
    </w:rPr>
  </w:style>
  <w:style w:type="paragraph" w:styleId="CommentText">
    <w:name w:val="annotation text"/>
    <w:basedOn w:val="Normal"/>
    <w:link w:val="CommentTextChar"/>
    <w:uiPriority w:val="99"/>
    <w:semiHidden/>
    <w:unhideWhenUsed/>
    <w:rsid w:val="00620F27"/>
    <w:pPr>
      <w:spacing w:line="240" w:lineRule="auto"/>
    </w:pPr>
    <w:rPr>
      <w:sz w:val="20"/>
      <w:szCs w:val="20"/>
      <w:lang w:val="x-none" w:eastAsia="x-none"/>
    </w:rPr>
  </w:style>
  <w:style w:type="character" w:customStyle="1" w:styleId="CommentTextChar">
    <w:name w:val="Comment Text Char"/>
    <w:link w:val="CommentText"/>
    <w:uiPriority w:val="99"/>
    <w:semiHidden/>
    <w:locked/>
    <w:rsid w:val="00620F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620F27"/>
    <w:rPr>
      <w:b/>
      <w:bCs/>
    </w:rPr>
  </w:style>
  <w:style w:type="character" w:customStyle="1" w:styleId="CommentSubjectChar">
    <w:name w:val="Comment Subject Char"/>
    <w:link w:val="CommentSubject"/>
    <w:uiPriority w:val="99"/>
    <w:semiHidden/>
    <w:locked/>
    <w:rsid w:val="00620F27"/>
    <w:rPr>
      <w:rFonts w:cs="Times New Roman"/>
      <w:b/>
      <w:bCs/>
      <w:sz w:val="20"/>
      <w:szCs w:val="20"/>
    </w:rPr>
  </w:style>
  <w:style w:type="character" w:styleId="Hyperlink">
    <w:name w:val="Hyperlink"/>
    <w:uiPriority w:val="99"/>
    <w:semiHidden/>
    <w:unhideWhenUsed/>
    <w:rsid w:val="00307E57"/>
    <w:rPr>
      <w:rFonts w:cs="Times New Roman"/>
      <w:color w:val="0000FF"/>
      <w:u w:val="single"/>
    </w:rPr>
  </w:style>
  <w:style w:type="paragraph" w:styleId="NoSpacing">
    <w:name w:val="No Spacing"/>
    <w:uiPriority w:val="1"/>
    <w:qFormat/>
    <w:rsid w:val="00D765A9"/>
    <w:rPr>
      <w:sz w:val="22"/>
      <w:szCs w:val="22"/>
      <w:lang w:eastAsia="en-US"/>
    </w:rPr>
  </w:style>
  <w:style w:type="paragraph" w:styleId="BodyText">
    <w:name w:val="Body Text"/>
    <w:basedOn w:val="Normal"/>
    <w:link w:val="BodyTextChar"/>
    <w:uiPriority w:val="99"/>
    <w:unhideWhenUsed/>
    <w:rsid w:val="003A6449"/>
    <w:pPr>
      <w:spacing w:after="120"/>
    </w:pPr>
    <w:rPr>
      <w:rFonts w:eastAsia="Calibri"/>
      <w:lang w:val="x-none"/>
    </w:rPr>
  </w:style>
  <w:style w:type="character" w:customStyle="1" w:styleId="BodyTextChar">
    <w:name w:val="Body Text Char"/>
    <w:link w:val="BodyText"/>
    <w:uiPriority w:val="99"/>
    <w:rsid w:val="003A6449"/>
    <w:rPr>
      <w:rFonts w:eastAsia="Calibri"/>
      <w:sz w:val="22"/>
      <w:szCs w:val="22"/>
      <w:lang w:val="x-none" w:eastAsia="en-US"/>
    </w:rPr>
  </w:style>
  <w:style w:type="paragraph" w:styleId="NormalWeb">
    <w:name w:val="Normal (Web)"/>
    <w:basedOn w:val="Normal"/>
    <w:uiPriority w:val="99"/>
    <w:semiHidden/>
    <w:unhideWhenUsed/>
    <w:rsid w:val="00450C5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33401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0397">
      <w:bodyDiv w:val="1"/>
      <w:marLeft w:val="0"/>
      <w:marRight w:val="0"/>
      <w:marTop w:val="0"/>
      <w:marBottom w:val="0"/>
      <w:divBdr>
        <w:top w:val="none" w:sz="0" w:space="0" w:color="auto"/>
        <w:left w:val="none" w:sz="0" w:space="0" w:color="auto"/>
        <w:bottom w:val="none" w:sz="0" w:space="0" w:color="auto"/>
        <w:right w:val="none" w:sz="0" w:space="0" w:color="auto"/>
      </w:divBdr>
    </w:div>
    <w:div w:id="269705827">
      <w:bodyDiv w:val="1"/>
      <w:marLeft w:val="0"/>
      <w:marRight w:val="0"/>
      <w:marTop w:val="0"/>
      <w:marBottom w:val="0"/>
      <w:divBdr>
        <w:top w:val="none" w:sz="0" w:space="0" w:color="auto"/>
        <w:left w:val="none" w:sz="0" w:space="0" w:color="auto"/>
        <w:bottom w:val="none" w:sz="0" w:space="0" w:color="auto"/>
        <w:right w:val="none" w:sz="0" w:space="0" w:color="auto"/>
      </w:divBdr>
    </w:div>
    <w:div w:id="497624455">
      <w:bodyDiv w:val="1"/>
      <w:marLeft w:val="0"/>
      <w:marRight w:val="0"/>
      <w:marTop w:val="0"/>
      <w:marBottom w:val="0"/>
      <w:divBdr>
        <w:top w:val="none" w:sz="0" w:space="0" w:color="auto"/>
        <w:left w:val="none" w:sz="0" w:space="0" w:color="auto"/>
        <w:bottom w:val="none" w:sz="0" w:space="0" w:color="auto"/>
        <w:right w:val="none" w:sz="0" w:space="0" w:color="auto"/>
      </w:divBdr>
    </w:div>
    <w:div w:id="526676178">
      <w:bodyDiv w:val="1"/>
      <w:marLeft w:val="0"/>
      <w:marRight w:val="0"/>
      <w:marTop w:val="0"/>
      <w:marBottom w:val="0"/>
      <w:divBdr>
        <w:top w:val="none" w:sz="0" w:space="0" w:color="auto"/>
        <w:left w:val="none" w:sz="0" w:space="0" w:color="auto"/>
        <w:bottom w:val="none" w:sz="0" w:space="0" w:color="auto"/>
        <w:right w:val="none" w:sz="0" w:space="0" w:color="auto"/>
      </w:divBdr>
    </w:div>
    <w:div w:id="599410025">
      <w:bodyDiv w:val="1"/>
      <w:marLeft w:val="0"/>
      <w:marRight w:val="0"/>
      <w:marTop w:val="0"/>
      <w:marBottom w:val="0"/>
      <w:divBdr>
        <w:top w:val="none" w:sz="0" w:space="0" w:color="auto"/>
        <w:left w:val="none" w:sz="0" w:space="0" w:color="auto"/>
        <w:bottom w:val="none" w:sz="0" w:space="0" w:color="auto"/>
        <w:right w:val="none" w:sz="0" w:space="0" w:color="auto"/>
      </w:divBdr>
    </w:div>
    <w:div w:id="663437851">
      <w:bodyDiv w:val="1"/>
      <w:marLeft w:val="0"/>
      <w:marRight w:val="0"/>
      <w:marTop w:val="0"/>
      <w:marBottom w:val="0"/>
      <w:divBdr>
        <w:top w:val="none" w:sz="0" w:space="0" w:color="auto"/>
        <w:left w:val="none" w:sz="0" w:space="0" w:color="auto"/>
        <w:bottom w:val="none" w:sz="0" w:space="0" w:color="auto"/>
        <w:right w:val="none" w:sz="0" w:space="0" w:color="auto"/>
      </w:divBdr>
    </w:div>
    <w:div w:id="690453864">
      <w:bodyDiv w:val="1"/>
      <w:marLeft w:val="0"/>
      <w:marRight w:val="0"/>
      <w:marTop w:val="0"/>
      <w:marBottom w:val="0"/>
      <w:divBdr>
        <w:top w:val="none" w:sz="0" w:space="0" w:color="auto"/>
        <w:left w:val="none" w:sz="0" w:space="0" w:color="auto"/>
        <w:bottom w:val="none" w:sz="0" w:space="0" w:color="auto"/>
        <w:right w:val="none" w:sz="0" w:space="0" w:color="auto"/>
      </w:divBdr>
    </w:div>
    <w:div w:id="894049440">
      <w:bodyDiv w:val="1"/>
      <w:marLeft w:val="0"/>
      <w:marRight w:val="0"/>
      <w:marTop w:val="0"/>
      <w:marBottom w:val="0"/>
      <w:divBdr>
        <w:top w:val="none" w:sz="0" w:space="0" w:color="auto"/>
        <w:left w:val="none" w:sz="0" w:space="0" w:color="auto"/>
        <w:bottom w:val="none" w:sz="0" w:space="0" w:color="auto"/>
        <w:right w:val="none" w:sz="0" w:space="0" w:color="auto"/>
      </w:divBdr>
    </w:div>
    <w:div w:id="1006832524">
      <w:bodyDiv w:val="1"/>
      <w:marLeft w:val="0"/>
      <w:marRight w:val="0"/>
      <w:marTop w:val="0"/>
      <w:marBottom w:val="0"/>
      <w:divBdr>
        <w:top w:val="none" w:sz="0" w:space="0" w:color="auto"/>
        <w:left w:val="none" w:sz="0" w:space="0" w:color="auto"/>
        <w:bottom w:val="none" w:sz="0" w:space="0" w:color="auto"/>
        <w:right w:val="none" w:sz="0" w:space="0" w:color="auto"/>
      </w:divBdr>
    </w:div>
    <w:div w:id="1215432023">
      <w:bodyDiv w:val="1"/>
      <w:marLeft w:val="0"/>
      <w:marRight w:val="0"/>
      <w:marTop w:val="0"/>
      <w:marBottom w:val="0"/>
      <w:divBdr>
        <w:top w:val="none" w:sz="0" w:space="0" w:color="auto"/>
        <w:left w:val="none" w:sz="0" w:space="0" w:color="auto"/>
        <w:bottom w:val="none" w:sz="0" w:space="0" w:color="auto"/>
        <w:right w:val="none" w:sz="0" w:space="0" w:color="auto"/>
      </w:divBdr>
      <w:divsChild>
        <w:div w:id="348145346">
          <w:marLeft w:val="0"/>
          <w:marRight w:val="0"/>
          <w:marTop w:val="0"/>
          <w:marBottom w:val="0"/>
          <w:divBdr>
            <w:top w:val="none" w:sz="0" w:space="0" w:color="auto"/>
            <w:left w:val="none" w:sz="0" w:space="0" w:color="auto"/>
            <w:bottom w:val="none" w:sz="0" w:space="0" w:color="auto"/>
            <w:right w:val="none" w:sz="0" w:space="0" w:color="auto"/>
          </w:divBdr>
        </w:div>
        <w:div w:id="385377034">
          <w:marLeft w:val="0"/>
          <w:marRight w:val="0"/>
          <w:marTop w:val="0"/>
          <w:marBottom w:val="0"/>
          <w:divBdr>
            <w:top w:val="none" w:sz="0" w:space="0" w:color="auto"/>
            <w:left w:val="none" w:sz="0" w:space="0" w:color="auto"/>
            <w:bottom w:val="none" w:sz="0" w:space="0" w:color="auto"/>
            <w:right w:val="none" w:sz="0" w:space="0" w:color="auto"/>
          </w:divBdr>
        </w:div>
        <w:div w:id="437719534">
          <w:marLeft w:val="0"/>
          <w:marRight w:val="0"/>
          <w:marTop w:val="0"/>
          <w:marBottom w:val="0"/>
          <w:divBdr>
            <w:top w:val="none" w:sz="0" w:space="0" w:color="auto"/>
            <w:left w:val="none" w:sz="0" w:space="0" w:color="auto"/>
            <w:bottom w:val="none" w:sz="0" w:space="0" w:color="auto"/>
            <w:right w:val="none" w:sz="0" w:space="0" w:color="auto"/>
          </w:divBdr>
        </w:div>
        <w:div w:id="673145828">
          <w:marLeft w:val="0"/>
          <w:marRight w:val="0"/>
          <w:marTop w:val="0"/>
          <w:marBottom w:val="0"/>
          <w:divBdr>
            <w:top w:val="none" w:sz="0" w:space="0" w:color="auto"/>
            <w:left w:val="none" w:sz="0" w:space="0" w:color="auto"/>
            <w:bottom w:val="none" w:sz="0" w:space="0" w:color="auto"/>
            <w:right w:val="none" w:sz="0" w:space="0" w:color="auto"/>
          </w:divBdr>
        </w:div>
        <w:div w:id="1110247191">
          <w:marLeft w:val="0"/>
          <w:marRight w:val="0"/>
          <w:marTop w:val="0"/>
          <w:marBottom w:val="0"/>
          <w:divBdr>
            <w:top w:val="none" w:sz="0" w:space="0" w:color="auto"/>
            <w:left w:val="none" w:sz="0" w:space="0" w:color="auto"/>
            <w:bottom w:val="none" w:sz="0" w:space="0" w:color="auto"/>
            <w:right w:val="none" w:sz="0" w:space="0" w:color="auto"/>
          </w:divBdr>
        </w:div>
        <w:div w:id="1961377828">
          <w:marLeft w:val="0"/>
          <w:marRight w:val="0"/>
          <w:marTop w:val="0"/>
          <w:marBottom w:val="0"/>
          <w:divBdr>
            <w:top w:val="none" w:sz="0" w:space="0" w:color="auto"/>
            <w:left w:val="none" w:sz="0" w:space="0" w:color="auto"/>
            <w:bottom w:val="none" w:sz="0" w:space="0" w:color="auto"/>
            <w:right w:val="none" w:sz="0" w:space="0" w:color="auto"/>
          </w:divBdr>
        </w:div>
      </w:divsChild>
    </w:div>
    <w:div w:id="1367364856">
      <w:bodyDiv w:val="1"/>
      <w:marLeft w:val="0"/>
      <w:marRight w:val="0"/>
      <w:marTop w:val="0"/>
      <w:marBottom w:val="0"/>
      <w:divBdr>
        <w:top w:val="none" w:sz="0" w:space="0" w:color="auto"/>
        <w:left w:val="none" w:sz="0" w:space="0" w:color="auto"/>
        <w:bottom w:val="none" w:sz="0" w:space="0" w:color="auto"/>
        <w:right w:val="none" w:sz="0" w:space="0" w:color="auto"/>
      </w:divBdr>
      <w:divsChild>
        <w:div w:id="201403894">
          <w:marLeft w:val="0"/>
          <w:marRight w:val="0"/>
          <w:marTop w:val="0"/>
          <w:marBottom w:val="0"/>
          <w:divBdr>
            <w:top w:val="none" w:sz="0" w:space="0" w:color="auto"/>
            <w:left w:val="none" w:sz="0" w:space="0" w:color="auto"/>
            <w:bottom w:val="none" w:sz="0" w:space="0" w:color="auto"/>
            <w:right w:val="none" w:sz="0" w:space="0" w:color="auto"/>
          </w:divBdr>
        </w:div>
        <w:div w:id="941448302">
          <w:marLeft w:val="0"/>
          <w:marRight w:val="0"/>
          <w:marTop w:val="0"/>
          <w:marBottom w:val="0"/>
          <w:divBdr>
            <w:top w:val="none" w:sz="0" w:space="0" w:color="auto"/>
            <w:left w:val="none" w:sz="0" w:space="0" w:color="auto"/>
            <w:bottom w:val="none" w:sz="0" w:space="0" w:color="auto"/>
            <w:right w:val="none" w:sz="0" w:space="0" w:color="auto"/>
          </w:divBdr>
        </w:div>
        <w:div w:id="1504510784">
          <w:marLeft w:val="0"/>
          <w:marRight w:val="0"/>
          <w:marTop w:val="0"/>
          <w:marBottom w:val="0"/>
          <w:divBdr>
            <w:top w:val="none" w:sz="0" w:space="0" w:color="auto"/>
            <w:left w:val="none" w:sz="0" w:space="0" w:color="auto"/>
            <w:bottom w:val="none" w:sz="0" w:space="0" w:color="auto"/>
            <w:right w:val="none" w:sz="0" w:space="0" w:color="auto"/>
          </w:divBdr>
        </w:div>
      </w:divsChild>
    </w:div>
    <w:div w:id="1609237674">
      <w:bodyDiv w:val="1"/>
      <w:marLeft w:val="0"/>
      <w:marRight w:val="0"/>
      <w:marTop w:val="0"/>
      <w:marBottom w:val="0"/>
      <w:divBdr>
        <w:top w:val="none" w:sz="0" w:space="0" w:color="auto"/>
        <w:left w:val="none" w:sz="0" w:space="0" w:color="auto"/>
        <w:bottom w:val="none" w:sz="0" w:space="0" w:color="auto"/>
        <w:right w:val="none" w:sz="0" w:space="0" w:color="auto"/>
      </w:divBdr>
    </w:div>
    <w:div w:id="1745638900">
      <w:bodyDiv w:val="1"/>
      <w:marLeft w:val="0"/>
      <w:marRight w:val="0"/>
      <w:marTop w:val="0"/>
      <w:marBottom w:val="0"/>
      <w:divBdr>
        <w:top w:val="none" w:sz="0" w:space="0" w:color="auto"/>
        <w:left w:val="none" w:sz="0" w:space="0" w:color="auto"/>
        <w:bottom w:val="none" w:sz="0" w:space="0" w:color="auto"/>
        <w:right w:val="none" w:sz="0" w:space="0" w:color="auto"/>
      </w:divBdr>
    </w:div>
    <w:div w:id="1827013078">
      <w:bodyDiv w:val="1"/>
      <w:marLeft w:val="0"/>
      <w:marRight w:val="0"/>
      <w:marTop w:val="0"/>
      <w:marBottom w:val="0"/>
      <w:divBdr>
        <w:top w:val="none" w:sz="0" w:space="0" w:color="auto"/>
        <w:left w:val="none" w:sz="0" w:space="0" w:color="auto"/>
        <w:bottom w:val="none" w:sz="0" w:space="0" w:color="auto"/>
        <w:right w:val="none" w:sz="0" w:space="0" w:color="auto"/>
      </w:divBdr>
    </w:div>
    <w:div w:id="2035764557">
      <w:bodyDiv w:val="1"/>
      <w:marLeft w:val="0"/>
      <w:marRight w:val="0"/>
      <w:marTop w:val="0"/>
      <w:marBottom w:val="0"/>
      <w:divBdr>
        <w:top w:val="none" w:sz="0" w:space="0" w:color="auto"/>
        <w:left w:val="none" w:sz="0" w:space="0" w:color="auto"/>
        <w:bottom w:val="none" w:sz="0" w:space="0" w:color="auto"/>
        <w:right w:val="none" w:sz="0" w:space="0" w:color="auto"/>
      </w:divBdr>
    </w:div>
    <w:div w:id="2135249053">
      <w:bodyDiv w:val="1"/>
      <w:marLeft w:val="0"/>
      <w:marRight w:val="0"/>
      <w:marTop w:val="0"/>
      <w:marBottom w:val="0"/>
      <w:divBdr>
        <w:top w:val="none" w:sz="0" w:space="0" w:color="auto"/>
        <w:left w:val="none" w:sz="0" w:space="0" w:color="auto"/>
        <w:bottom w:val="none" w:sz="0" w:space="0" w:color="auto"/>
        <w:right w:val="none" w:sz="0" w:space="0" w:color="auto"/>
      </w:divBdr>
    </w:div>
    <w:div w:id="21471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9F03FAD66954F95B4DBF88F29CB95" ma:contentTypeVersion="16" ma:contentTypeDescription="Create a new document." ma:contentTypeScope="" ma:versionID="d4d49672a043a46d6e6c2ef04ace45af">
  <xsd:schema xmlns:xsd="http://www.w3.org/2001/XMLSchema" xmlns:xs="http://www.w3.org/2001/XMLSchema" xmlns:p="http://schemas.microsoft.com/office/2006/metadata/properties" xmlns:ns2="88ec4578-4aae-430b-8cab-02541b7fc05e" xmlns:ns3="de298232-180b-4f15-9314-9f796369ea48" targetNamespace="http://schemas.microsoft.com/office/2006/metadata/properties" ma:root="true" ma:fieldsID="7ef83d780700d8a258f7bfa63423056f" ns2:_="" ns3:_="">
    <xsd:import namespace="88ec4578-4aae-430b-8cab-02541b7fc05e"/>
    <xsd:import namespace="de298232-180b-4f15-9314-9f796369e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4578-4aae-430b-8cab-02541b7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9ae943-9361-4796-9b74-3563897e5f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98232-180b-4f15-9314-9f796369ea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8c808b-ac15-4ace-95fb-6338f3409eef}" ma:internalName="TaxCatchAll" ma:showField="CatchAllData" ma:web="de298232-180b-4f15-9314-9f796369e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e298232-180b-4f15-9314-9f796369ea48" xsi:nil="true"/>
    <lcf76f155ced4ddcb4097134ff3c332f xmlns="88ec4578-4aae-430b-8cab-02541b7fc0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1ADCE4-3A26-42D8-9777-B6C7914E0643}">
  <ds:schemaRefs>
    <ds:schemaRef ds:uri="http://schemas.openxmlformats.org/officeDocument/2006/bibliography"/>
  </ds:schemaRefs>
</ds:datastoreItem>
</file>

<file path=customXml/itemProps2.xml><?xml version="1.0" encoding="utf-8"?>
<ds:datastoreItem xmlns:ds="http://schemas.openxmlformats.org/officeDocument/2006/customXml" ds:itemID="{008ECFA8-8A6C-4C25-8521-3FAC5106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4578-4aae-430b-8cab-02541b7fc05e"/>
    <ds:schemaRef ds:uri="de298232-180b-4f15-9314-9f796369e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98E66-AA95-428E-94AB-A6B88C2B7C4C}">
  <ds:schemaRefs>
    <ds:schemaRef ds:uri="http://schemas.microsoft.com/office/2006/metadata/longProperties"/>
  </ds:schemaRefs>
</ds:datastoreItem>
</file>

<file path=customXml/itemProps4.xml><?xml version="1.0" encoding="utf-8"?>
<ds:datastoreItem xmlns:ds="http://schemas.openxmlformats.org/officeDocument/2006/customXml" ds:itemID="{A9D9B2ED-5036-42BE-9AF8-0043498A48B9}">
  <ds:schemaRefs>
    <ds:schemaRef ds:uri="http://schemas.microsoft.com/sharepoint/v3/contenttype/forms"/>
  </ds:schemaRefs>
</ds:datastoreItem>
</file>

<file path=customXml/itemProps5.xml><?xml version="1.0" encoding="utf-8"?>
<ds:datastoreItem xmlns:ds="http://schemas.openxmlformats.org/officeDocument/2006/customXml" ds:itemID="{E2A10C5B-F2B9-4CB9-89A3-0746E665F27A}">
  <ds:schemaRefs>
    <ds:schemaRef ds:uri="http://schemas.microsoft.com/office/2006/metadata/properties"/>
    <ds:schemaRef ds:uri="http://schemas.microsoft.com/office/infopath/2007/PartnerControls"/>
    <ds:schemaRef ds:uri="de298232-180b-4f15-9314-9f796369ea48"/>
    <ds:schemaRef ds:uri="88ec4578-4aae-430b-8cab-02541b7fc0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1622</Words>
  <Characters>9869</Characters>
  <Application>Microsoft Office Word</Application>
  <DocSecurity>0</DocSecurity>
  <Lines>82</Lines>
  <Paragraphs>22</Paragraphs>
  <ScaleCrop>false</ScaleCrop>
  <Company>Adam Smith College</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ianharrington</dc:creator>
  <cp:keywords/>
  <cp:lastModifiedBy>Cheryl Thomson</cp:lastModifiedBy>
  <cp:revision>2</cp:revision>
  <cp:lastPrinted>2018-08-08T09:02:00Z</cp:lastPrinted>
  <dcterms:created xsi:type="dcterms:W3CDTF">2024-11-11T08:37:00Z</dcterms:created>
  <dcterms:modified xsi:type="dcterms:W3CDTF">2024-11-11T08:37:00Z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FCOL-158-1799</vt:lpwstr>
  </property>
  <property fmtid="{D5CDD505-2E9C-101B-9397-08002B2CF9AE}" pid="3" name="_dlc_DocIdItemGuid">
    <vt:lpwstr>12fa442a-1169-467a-ae02-122ffadd58e4</vt:lpwstr>
  </property>
  <property fmtid="{D5CDD505-2E9C-101B-9397-08002B2CF9AE}" pid="4" name="_dlc_DocIdUrl">
    <vt:lpwstr>https://staff.fife.ac.uk/support/pg/Private/_layouts/DocIdRedir.aspx?ID=FCOL-158-1799, FCOL-158-1799</vt:lpwstr>
  </property>
  <property fmtid="{D5CDD505-2E9C-101B-9397-08002B2CF9AE}" pid="5" name="ContentTypeId">
    <vt:lpwstr>0x0101004F132482BEFF564687A99F7B4E12DCC0</vt:lpwstr>
  </property>
  <property fmtid="{D5CDD505-2E9C-101B-9397-08002B2CF9AE}" pid="6" name="MediaServiceImageTags">
    <vt:lpwstr/>
  </property>
</Properties>
</file>